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B7" w:rsidRDefault="001D67D0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Отдел </w:t>
      </w:r>
      <w:r w:rsidR="00961B24">
        <w:rPr>
          <w:rFonts w:ascii="Times New Roman" w:hAnsi="Times New Roman"/>
          <w:b/>
          <w:sz w:val="26"/>
        </w:rPr>
        <w:t xml:space="preserve">организации и проведения переписей и наблюдений в Курганской области </w:t>
      </w:r>
      <w:r w:rsidR="008461F1">
        <w:rPr>
          <w:rFonts w:ascii="Times New Roman" w:hAnsi="Times New Roman"/>
          <w:b/>
          <w:sz w:val="26"/>
        </w:rPr>
        <w:t>(информационные технологии</w:t>
      </w:r>
      <w:bookmarkStart w:id="0" w:name="_GoBack"/>
      <w:bookmarkEnd w:id="0"/>
      <w:r w:rsidR="000E4C56">
        <w:rPr>
          <w:rFonts w:ascii="Times New Roman" w:hAnsi="Times New Roman"/>
          <w:b/>
          <w:sz w:val="26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830"/>
        <w:gridCol w:w="12754"/>
      </w:tblGrid>
      <w:tr w:rsidR="001D67D0" w:rsidRPr="007423C6" w:rsidTr="004F64FE">
        <w:tc>
          <w:tcPr>
            <w:tcW w:w="15584" w:type="dxa"/>
            <w:gridSpan w:val="2"/>
          </w:tcPr>
          <w:p w:rsidR="001D67D0" w:rsidRPr="007423C6" w:rsidRDefault="003C0A3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ВЕДУЩАЯ </w:t>
            </w:r>
            <w:r w:rsidR="001D67D0" w:rsidRPr="007423C6">
              <w:rPr>
                <w:rFonts w:ascii="Times New Roman" w:hAnsi="Times New Roman"/>
                <w:b/>
                <w:szCs w:val="22"/>
              </w:rPr>
              <w:t xml:space="preserve"> ГРУППА ДОЛЖНОСТЕЙ</w:t>
            </w:r>
          </w:p>
          <w:p w:rsidR="00236225" w:rsidRPr="007423C6" w:rsidRDefault="00236225" w:rsidP="009059E8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F355D5" w:rsidP="001D7948">
            <w:pPr>
              <w:jc w:val="both"/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Н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>аправлени</w:t>
            </w: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я</w:t>
            </w:r>
            <w:r w:rsidR="007423C6" w:rsidRPr="006D1CDB">
              <w:rPr>
                <w:rFonts w:ascii="Times New Roman" w:hAnsi="Times New Roman"/>
                <w:b/>
                <w:szCs w:val="22"/>
                <w:u w:val="single"/>
              </w:rPr>
              <w:t xml:space="preserve"> подготовки (специальности) профессионального образования:</w:t>
            </w:r>
          </w:p>
        </w:tc>
        <w:tc>
          <w:tcPr>
            <w:tcW w:w="12754" w:type="dxa"/>
          </w:tcPr>
          <w:p w:rsidR="00B94892" w:rsidRPr="009B0019" w:rsidRDefault="00D0541C" w:rsidP="005E17FD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0F629A">
              <w:rPr>
                <w:rFonts w:ascii="Times New Roman" w:eastAsia="Calibri" w:hAnsi="Times New Roman"/>
                <w:szCs w:val="22"/>
              </w:rPr>
              <w:t>Высшее образование</w:t>
            </w:r>
            <w:r w:rsidRPr="000F629A">
              <w:rPr>
                <w:rFonts w:ascii="Times New Roman" w:hAnsi="Times New Roman"/>
                <w:szCs w:val="22"/>
              </w:rPr>
              <w:t xml:space="preserve"> </w:t>
            </w:r>
            <w:r w:rsidRPr="000F629A">
              <w:rPr>
                <w:rFonts w:ascii="Times New Roman" w:eastAsia="Calibri" w:hAnsi="Times New Roman"/>
                <w:szCs w:val="22"/>
              </w:rPr>
              <w:t>по одному из направлений подготовки (специальностям) профессионального образования</w:t>
            </w:r>
            <w:r w:rsidRPr="000F629A">
              <w:rPr>
                <w:rFonts w:ascii="Times New Roman" w:hAnsi="Times New Roman"/>
                <w:szCs w:val="22"/>
              </w:rPr>
              <w:t>: 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«Радиоэлектронные системы и комплексы», «Математическое обеспечение и администрирование информационных систем», «Менеджмент» «Прикладная информатика», «Прикладная математика и информатика», «Прикладная математика», «Экономика», укрупненные группы направлений подготовки: «Информатика и вычислительная техника», «Информационная безопасность», «Компьютерные и информационные науки», «Электроника, радиотехника и системы связи»,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 направлений подготовки.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Должностные обязанности:</w:t>
            </w:r>
          </w:p>
        </w:tc>
        <w:tc>
          <w:tcPr>
            <w:tcW w:w="12754" w:type="dxa"/>
          </w:tcPr>
          <w:p w:rsidR="00B85F50" w:rsidRPr="00113711" w:rsidRDefault="00B85F50" w:rsidP="00B85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13711">
              <w:rPr>
                <w:rFonts w:ascii="Times New Roman" w:hAnsi="Times New Roman"/>
                <w:szCs w:val="22"/>
              </w:rPr>
              <w:t>В соответствии с положением об Отделе, поручениями начальника Отдела, либо лица, исполняющего обязанности:</w:t>
            </w:r>
          </w:p>
          <w:p w:rsidR="00D64379" w:rsidRPr="00113711" w:rsidRDefault="00D64379" w:rsidP="00B85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13711">
              <w:rPr>
                <w:rFonts w:ascii="Times New Roman" w:hAnsi="Times New Roman"/>
                <w:szCs w:val="22"/>
              </w:rPr>
              <w:t>- организация и обеспечение приема электронной статистической отчетности, электронной обработки данных;</w:t>
            </w:r>
          </w:p>
          <w:p w:rsidR="00D64379" w:rsidRPr="00113711" w:rsidRDefault="00D64379" w:rsidP="00D643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13711">
              <w:rPr>
                <w:rFonts w:ascii="Times New Roman" w:hAnsi="Times New Roman"/>
                <w:szCs w:val="22"/>
              </w:rPr>
              <w:t>- организация и поддержка рекомендуемых Росстатом технологий получения, разработки и передачи статистической информации, аналитических и информационно-справочных систем;</w:t>
            </w:r>
          </w:p>
          <w:p w:rsidR="00D64379" w:rsidRPr="00113711" w:rsidRDefault="00D64379" w:rsidP="00D64379">
            <w:pPr>
              <w:widowControl w:val="0"/>
              <w:tabs>
                <w:tab w:val="left" w:pos="59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13711">
              <w:rPr>
                <w:rFonts w:ascii="Times New Roman" w:hAnsi="Times New Roman"/>
                <w:szCs w:val="22"/>
              </w:rPr>
              <w:t>- организация инструктивных семинаров и совещаний по вопросам, входящим в  компетенцию отдела, с участием специалистов структурных подразделений Свердловскстата;</w:t>
            </w:r>
          </w:p>
          <w:p w:rsidR="00D64379" w:rsidRPr="00113711" w:rsidRDefault="00D64379" w:rsidP="00B85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13711">
              <w:rPr>
                <w:rFonts w:ascii="Times New Roman" w:hAnsi="Times New Roman"/>
                <w:szCs w:val="22"/>
              </w:rPr>
              <w:t>- организация эффективной  консультативной помощи организациям и специалистам структурных подразделений Свердловскстата по вопросам, входящим в его компетенцию;</w:t>
            </w:r>
          </w:p>
          <w:p w:rsidR="00D64379" w:rsidRPr="00113711" w:rsidRDefault="00D64379" w:rsidP="00B85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13711">
              <w:rPr>
                <w:rFonts w:ascii="Times New Roman" w:hAnsi="Times New Roman"/>
                <w:szCs w:val="22"/>
              </w:rPr>
              <w:t>- подготовка в установленном порядке проектов документов Свердловскстата, относящихся к сфере деятельности Отдела;</w:t>
            </w:r>
          </w:p>
          <w:p w:rsidR="00D64379" w:rsidRPr="00113711" w:rsidRDefault="00D64379" w:rsidP="00B85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13711">
              <w:rPr>
                <w:rFonts w:ascii="Times New Roman" w:hAnsi="Times New Roman"/>
                <w:szCs w:val="22"/>
              </w:rPr>
              <w:t xml:space="preserve">- подготовка и </w:t>
            </w:r>
            <w:proofErr w:type="gramStart"/>
            <w:r w:rsidRPr="00113711">
              <w:rPr>
                <w:rFonts w:ascii="Times New Roman" w:hAnsi="Times New Roman"/>
                <w:szCs w:val="22"/>
              </w:rPr>
              <w:t>предоставлении</w:t>
            </w:r>
            <w:proofErr w:type="gramEnd"/>
            <w:r w:rsidRPr="00113711">
              <w:rPr>
                <w:rFonts w:ascii="Times New Roman" w:hAnsi="Times New Roman"/>
                <w:szCs w:val="22"/>
              </w:rPr>
              <w:t xml:space="preserve"> различным категориям пользователей статистической информации, относящейся к сфере деятельности Отдела, рассмотрение поступивших в Отдел обращений,;</w:t>
            </w:r>
          </w:p>
          <w:p w:rsidR="00113711" w:rsidRPr="00113711" w:rsidRDefault="00113711" w:rsidP="00113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13711">
              <w:rPr>
                <w:rFonts w:ascii="Times New Roman" w:hAnsi="Times New Roman"/>
                <w:szCs w:val="22"/>
              </w:rPr>
              <w:t>- организация и координация работ по защите информационных ресурсов ИВС Свердловскстата по Курганской области от несанкционированного доступа и утечки по техническим каналам;</w:t>
            </w:r>
          </w:p>
          <w:p w:rsidR="00113711" w:rsidRPr="00113711" w:rsidRDefault="00113711" w:rsidP="00B85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13711">
              <w:rPr>
                <w:rFonts w:ascii="Times New Roman" w:hAnsi="Times New Roman"/>
                <w:szCs w:val="22"/>
              </w:rPr>
              <w:t>- организация технического обеспечения функционирования средств вычислительной техники и общесистемного программного обеспечения компонентов ИВС Свердловскстата по Курганской области, включая техническое и общесистемное обеспечение Статистических обследований и переписей, в рамках компетенции Отдела;</w:t>
            </w:r>
          </w:p>
          <w:p w:rsidR="00113711" w:rsidRPr="00113711" w:rsidRDefault="00113711" w:rsidP="00B85F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13711">
              <w:rPr>
                <w:rFonts w:ascii="Times New Roman" w:hAnsi="Times New Roman"/>
                <w:szCs w:val="22"/>
              </w:rPr>
              <w:t>- обеспечение эксплуатации информационно-коммуникационной инфраструктуры ИВС Свердловскстата по Курганской области;</w:t>
            </w:r>
          </w:p>
          <w:p w:rsidR="001D67D0" w:rsidRPr="00113711" w:rsidRDefault="00113711" w:rsidP="00113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113711">
              <w:rPr>
                <w:rFonts w:ascii="Times New Roman" w:hAnsi="Times New Roman"/>
                <w:szCs w:val="22"/>
              </w:rPr>
              <w:t>- организация работ по подготовке технических требований и размещению заказов на закупку услуг и товаров по сопровождению и дальнейшему развитию ИВС Свердловскстата по Курганской области (подсистем, элементов систем, средств защиты и хранения информации, оргтехники).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DB675F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Знания:</w:t>
            </w:r>
          </w:p>
        </w:tc>
        <w:tc>
          <w:tcPr>
            <w:tcW w:w="12754" w:type="dxa"/>
          </w:tcPr>
          <w:p w:rsidR="001D67D0" w:rsidRPr="009B0019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954F9D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1) знание государственного языка Российской Федерации (русского языка)</w:t>
            </w:r>
          </w:p>
          <w:p w:rsidR="00954F9D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 xml:space="preserve">2) знания основ: 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Конституции Российской Федерации;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27 мая 2003 г. № 58-ФЗ «О системе государственной службы Российской Федерации»;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27 июля 2004 г. № 79-ФЗ «О государственной гражданской службе Российской Федерации»;</w:t>
            </w:r>
          </w:p>
          <w:p w:rsidR="00954F9D" w:rsidRPr="00837E00" w:rsidRDefault="00954F9D" w:rsidP="00954F9D">
            <w:pPr>
              <w:numPr>
                <w:ilvl w:val="0"/>
                <w:numId w:val="17"/>
              </w:numPr>
              <w:tabs>
                <w:tab w:val="left" w:pos="312"/>
              </w:tabs>
              <w:ind w:left="0" w:firstLine="0"/>
              <w:jc w:val="both"/>
              <w:rPr>
                <w:rFonts w:ascii="Times New Roman" w:hAnsi="Times New Roman"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Федерального закона от 25 декабря 2008 г. № 273-ФЗ «О противодействии коррупции»;</w:t>
            </w:r>
          </w:p>
          <w:p w:rsidR="001D67D0" w:rsidRPr="00837E00" w:rsidRDefault="00954F9D" w:rsidP="00954F9D">
            <w:pPr>
              <w:tabs>
                <w:tab w:val="left" w:pos="312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837E00">
              <w:rPr>
                <w:rFonts w:ascii="Times New Roman" w:hAnsi="Times New Roman"/>
                <w:szCs w:val="22"/>
              </w:rPr>
              <w:t>3) Знаниями и умения в области информационно-коммуникационных технологий.</w:t>
            </w:r>
          </w:p>
        </w:tc>
      </w:tr>
      <w:tr w:rsidR="00F4363A" w:rsidRPr="007423C6" w:rsidTr="007423C6">
        <w:tc>
          <w:tcPr>
            <w:tcW w:w="2830" w:type="dxa"/>
          </w:tcPr>
          <w:p w:rsidR="00F4363A" w:rsidRDefault="00F4363A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функциональные</w:t>
            </w:r>
          </w:p>
        </w:tc>
        <w:tc>
          <w:tcPr>
            <w:tcW w:w="12754" w:type="dxa"/>
          </w:tcPr>
          <w:p w:rsidR="00626FF9" w:rsidRPr="00EA5CF3" w:rsidRDefault="00626FF9" w:rsidP="00626FF9">
            <w:pPr>
              <w:pStyle w:val="af3"/>
              <w:tabs>
                <w:tab w:val="left" w:pos="34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A5CF3">
              <w:rPr>
                <w:rFonts w:ascii="Times New Roman" w:hAnsi="Times New Roman"/>
              </w:rPr>
              <w:t>технологии и средства обеспечения информационной безопасности;</w:t>
            </w:r>
          </w:p>
          <w:p w:rsidR="00F4363A" w:rsidRPr="00626FF9" w:rsidRDefault="00626FF9" w:rsidP="00626FF9">
            <w:pPr>
              <w:tabs>
                <w:tab w:val="left" w:pos="0"/>
                <w:tab w:val="left" w:pos="918"/>
              </w:tabs>
              <w:jc w:val="both"/>
              <w:rPr>
                <w:rFonts w:ascii="Times New Roman" w:eastAsia="Calibri" w:hAnsi="Times New Roman"/>
                <w:sz w:val="20"/>
                <w:highlight w:val="yellow"/>
              </w:rPr>
            </w:pPr>
            <w:r w:rsidRPr="00EA5CF3">
              <w:rPr>
                <w:rFonts w:ascii="Times New Roman" w:hAnsi="Times New Roman"/>
              </w:rPr>
              <w:t>2) технологическое обеспечение информационно-аналитических систем, обеспечивающих сбор, обработку, хранение и анализ данных.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7423C6" w:rsidRDefault="00DB675F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профессиональные знания в сфере законодательства</w:t>
            </w:r>
          </w:p>
        </w:tc>
        <w:tc>
          <w:tcPr>
            <w:tcW w:w="12754" w:type="dxa"/>
          </w:tcPr>
          <w:p w:rsidR="00626FF9" w:rsidRPr="00B745F4" w:rsidRDefault="00626FF9" w:rsidP="0062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B745F4">
              <w:rPr>
                <w:rFonts w:ascii="Times New Roman" w:hAnsi="Times New Roman"/>
                <w:szCs w:val="22"/>
              </w:rPr>
              <w:t>1) Федеральный закон от 27 июля 2006 г. № 149-ФЗ «Об информации, информационных технологиях и о защите информации»;</w:t>
            </w:r>
          </w:p>
          <w:p w:rsidR="00626FF9" w:rsidRPr="00B745F4" w:rsidRDefault="00626FF9" w:rsidP="0062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B745F4">
              <w:rPr>
                <w:rFonts w:ascii="Times New Roman" w:hAnsi="Times New Roman"/>
                <w:szCs w:val="22"/>
              </w:rPr>
              <w:t>2) Федеральный закон от 5 мая 2014 г. № 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      </w:r>
          </w:p>
          <w:p w:rsidR="00626FF9" w:rsidRPr="00B745F4" w:rsidRDefault="00626FF9" w:rsidP="0062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B745F4">
              <w:rPr>
                <w:rFonts w:ascii="Times New Roman" w:hAnsi="Times New Roman"/>
                <w:szCs w:val="22"/>
              </w:rPr>
              <w:t>3) Федеральный закон от 27 июля 2006 г. № 152-ФЗ «О персональных данных»;</w:t>
            </w:r>
          </w:p>
          <w:p w:rsidR="00626FF9" w:rsidRPr="00B745F4" w:rsidRDefault="00626FF9" w:rsidP="0062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B745F4">
              <w:rPr>
                <w:rFonts w:ascii="Times New Roman" w:hAnsi="Times New Roman"/>
                <w:szCs w:val="22"/>
              </w:rPr>
              <w:t>4) Федеральный закон от 6 апреля 2011 г. № 63-ФЗ «Об электронной подписи»;</w:t>
            </w:r>
          </w:p>
          <w:p w:rsidR="00626FF9" w:rsidRPr="00B745F4" w:rsidRDefault="00626FF9" w:rsidP="0062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745F4">
              <w:rPr>
                <w:rFonts w:ascii="Times New Roman" w:hAnsi="Times New Roman"/>
                <w:szCs w:val="22"/>
              </w:rPr>
              <w:t>5</w:t>
            </w:r>
            <w:r w:rsidRPr="00B745F4">
              <w:rPr>
                <w:rFonts w:ascii="Times New Roman" w:hAnsi="Times New Roman"/>
                <w:color w:val="auto"/>
                <w:szCs w:val="22"/>
              </w:rPr>
              <w:t>) постановление Правительства Российской Федерации от 15 апреля 2014 г. № 313 «Об утверждении государственной программы Российской Федерации «Информационное общество (</w:t>
            </w:r>
            <w:r w:rsidR="000339F2" w:rsidRPr="00B745F4">
              <w:rPr>
                <w:rFonts w:ascii="Times New Roman" w:hAnsi="Times New Roman"/>
                <w:color w:val="auto"/>
                <w:szCs w:val="22"/>
              </w:rPr>
              <w:t>с изменениями и дополнениями</w:t>
            </w:r>
            <w:r w:rsidRPr="00B745F4">
              <w:rPr>
                <w:rFonts w:ascii="Times New Roman" w:hAnsi="Times New Roman"/>
                <w:color w:val="auto"/>
                <w:szCs w:val="22"/>
              </w:rPr>
              <w:t>)»;</w:t>
            </w:r>
          </w:p>
          <w:p w:rsidR="00626FF9" w:rsidRPr="00B745F4" w:rsidRDefault="00626FF9" w:rsidP="0062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745F4">
              <w:rPr>
                <w:rFonts w:ascii="Times New Roman" w:hAnsi="Times New Roman"/>
                <w:szCs w:val="22"/>
              </w:rPr>
              <w:t>6</w:t>
            </w:r>
            <w:r w:rsidRPr="00B745F4">
              <w:rPr>
                <w:rFonts w:ascii="Times New Roman" w:hAnsi="Times New Roman"/>
                <w:color w:val="auto"/>
                <w:szCs w:val="22"/>
              </w:rPr>
              <w:t>) постановление Правительства Российской Федерации от 10 сентября 2009 г. № 723 «О порядке ввода в эксплуатацию отдельных государственных информационных систем</w:t>
            </w:r>
            <w:r w:rsidR="00B3725C" w:rsidRPr="00B745F4">
              <w:rPr>
                <w:rFonts w:ascii="Times New Roman" w:hAnsi="Times New Roman"/>
                <w:color w:val="auto"/>
                <w:szCs w:val="22"/>
              </w:rPr>
              <w:t xml:space="preserve"> (с изменениями и дополнениями)</w:t>
            </w:r>
            <w:r w:rsidRPr="00B745F4">
              <w:rPr>
                <w:rFonts w:ascii="Times New Roman" w:hAnsi="Times New Roman"/>
                <w:color w:val="auto"/>
                <w:szCs w:val="22"/>
              </w:rPr>
              <w:t>»;</w:t>
            </w:r>
          </w:p>
          <w:p w:rsidR="00626FF9" w:rsidRPr="00B745F4" w:rsidRDefault="00626FF9" w:rsidP="0062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B745F4">
              <w:rPr>
                <w:rFonts w:ascii="Times New Roman" w:hAnsi="Times New Roman"/>
                <w:szCs w:val="22"/>
              </w:rPr>
              <w:t>7) Федеральный закон от 29 ноября 2007 г. № 282-ФЗ «Об официальном статистическом учете и системе государственной статистики в Российской Федерации»;</w:t>
            </w:r>
          </w:p>
          <w:p w:rsidR="00626FF9" w:rsidRPr="00B745F4" w:rsidRDefault="00626FF9" w:rsidP="0062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2"/>
              </w:rPr>
            </w:pPr>
            <w:r w:rsidRPr="00B745F4">
              <w:rPr>
                <w:rFonts w:ascii="Times New Roman" w:hAnsi="Times New Roman"/>
                <w:szCs w:val="22"/>
              </w:rPr>
              <w:t>8) постановление Правительства Российской Федерации от 2 июня 2008 г. № 420 «О Федеральной службе государственной статистики»;</w:t>
            </w:r>
          </w:p>
          <w:p w:rsidR="00626FF9" w:rsidRPr="00B745F4" w:rsidRDefault="00626FF9" w:rsidP="00626F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B745F4">
              <w:rPr>
                <w:rFonts w:ascii="Times New Roman" w:hAnsi="Times New Roman"/>
                <w:szCs w:val="22"/>
              </w:rPr>
              <w:t xml:space="preserve">9) </w:t>
            </w:r>
            <w:r w:rsidRPr="00B745F4">
              <w:rPr>
                <w:rFonts w:ascii="Times New Roman" w:hAnsi="Times New Roman"/>
                <w:color w:val="auto"/>
                <w:szCs w:val="22"/>
              </w:rPr>
              <w:t>постановление Правительства Российской Федерации от 18 августа 2008 г. 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626FF9" w:rsidRPr="00B745F4" w:rsidRDefault="00626FF9" w:rsidP="00626F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2"/>
              </w:rPr>
            </w:pPr>
            <w:r w:rsidRPr="00B745F4">
              <w:rPr>
                <w:rFonts w:ascii="Times New Roman" w:hAnsi="Times New Roman"/>
                <w:szCs w:val="22"/>
              </w:rPr>
              <w:t>10) распоряжение Правительства Российской Федерации от 6 мая 2008 г. № 671-р «Об утверждении Федеральн</w:t>
            </w:r>
            <w:r w:rsidR="00B745F4" w:rsidRPr="00B745F4">
              <w:rPr>
                <w:rFonts w:ascii="Times New Roman" w:hAnsi="Times New Roman"/>
                <w:szCs w:val="22"/>
              </w:rPr>
              <w:t>ого плана статистических работ»;</w:t>
            </w:r>
          </w:p>
          <w:p w:rsidR="00B745F4" w:rsidRPr="00B745F4" w:rsidRDefault="00B745F4" w:rsidP="00626F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2"/>
              </w:rPr>
            </w:pPr>
            <w:r w:rsidRPr="00B745F4">
              <w:rPr>
                <w:rFonts w:ascii="Times New Roman" w:hAnsi="Times New Roman"/>
                <w:szCs w:val="22"/>
              </w:rPr>
              <w:t xml:space="preserve">11) постановление Правительства Российской Федерации от 26 мая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B745F4">
                <w:rPr>
                  <w:rFonts w:ascii="Times New Roman" w:hAnsi="Times New Roman"/>
                  <w:szCs w:val="22"/>
                </w:rPr>
                <w:t>2010 г</w:t>
              </w:r>
            </w:smartTag>
            <w:r w:rsidRPr="00B745F4">
              <w:rPr>
                <w:rFonts w:ascii="Times New Roman" w:hAnsi="Times New Roman"/>
                <w:szCs w:val="22"/>
              </w:rPr>
              <w:t>. № 367 «О единой межведомственной информационно-статистической системе»</w:t>
            </w:r>
          </w:p>
          <w:p w:rsidR="0075085B" w:rsidRPr="00837E00" w:rsidRDefault="00B745F4" w:rsidP="00B745F4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12) </w:t>
            </w:r>
            <w:r w:rsidRPr="00B745F4">
              <w:rPr>
                <w:rFonts w:ascii="Times New Roman" w:hAnsi="Times New Roman"/>
                <w:szCs w:val="22"/>
              </w:rPr>
              <w:t xml:space="preserve">Кодекс Российской Федерации об административных правонарушениях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745F4">
                <w:rPr>
                  <w:rFonts w:ascii="Times New Roman" w:hAnsi="Times New Roman"/>
                  <w:szCs w:val="22"/>
                </w:rPr>
                <w:t>2001 г</w:t>
              </w:r>
            </w:smartTag>
            <w:r w:rsidRPr="00B745F4">
              <w:rPr>
                <w:rFonts w:ascii="Times New Roman" w:hAnsi="Times New Roman"/>
                <w:szCs w:val="22"/>
              </w:rPr>
              <w:t>. № 195-ФЗ (в части, касающейся установленной сферы деятельности)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494F7D" w:rsidRDefault="000C5161" w:rsidP="00DB675F">
            <w:pPr>
              <w:rPr>
                <w:rFonts w:ascii="Times New Roman" w:hAnsi="Times New Roman"/>
                <w:b/>
                <w:szCs w:val="22"/>
              </w:rPr>
            </w:pPr>
            <w:r w:rsidRPr="00494F7D">
              <w:rPr>
                <w:rFonts w:ascii="Times New Roman" w:hAnsi="Times New Roman"/>
                <w:b/>
                <w:szCs w:val="22"/>
              </w:rPr>
              <w:t>иные профессиональные знания</w:t>
            </w:r>
          </w:p>
        </w:tc>
        <w:tc>
          <w:tcPr>
            <w:tcW w:w="12754" w:type="dxa"/>
          </w:tcPr>
          <w:p w:rsidR="00314A79" w:rsidRPr="00537420" w:rsidRDefault="00314A79" w:rsidP="00314A79">
            <w:pPr>
              <w:tabs>
                <w:tab w:val="left" w:pos="0"/>
                <w:tab w:val="left" w:pos="918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r w:rsidRPr="00537420">
              <w:rPr>
                <w:rFonts w:ascii="Times New Roman" w:eastAsia="Calibri" w:hAnsi="Times New Roman"/>
                <w:szCs w:val="22"/>
              </w:rPr>
              <w:t>1)</w:t>
            </w:r>
            <w:r w:rsidR="00537420" w:rsidRPr="00537420">
              <w:rPr>
                <w:rFonts w:ascii="Times New Roman" w:hAnsi="Times New Roman"/>
                <w:szCs w:val="22"/>
              </w:rPr>
              <w:t xml:space="preserve"> понятие базовых информационных ресурсов</w:t>
            </w:r>
            <w:r w:rsidRPr="00537420">
              <w:rPr>
                <w:rFonts w:ascii="Times New Roman" w:eastAsia="Calibri" w:hAnsi="Times New Roman"/>
                <w:szCs w:val="22"/>
              </w:rPr>
              <w:t>;</w:t>
            </w:r>
          </w:p>
          <w:p w:rsidR="00A4770B" w:rsidRPr="00537420" w:rsidRDefault="00AD70BA" w:rsidP="00A4770B">
            <w:pPr>
              <w:tabs>
                <w:tab w:val="left" w:pos="0"/>
                <w:tab w:val="left" w:pos="918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r w:rsidRPr="00537420">
              <w:rPr>
                <w:rFonts w:ascii="Times New Roman" w:eastAsia="Calibri" w:hAnsi="Times New Roman"/>
                <w:szCs w:val="22"/>
              </w:rPr>
              <w:t>2)</w:t>
            </w:r>
            <w:r w:rsidR="00537420" w:rsidRPr="00537420">
              <w:rPr>
                <w:rFonts w:ascii="Times New Roman" w:hAnsi="Times New Roman"/>
                <w:szCs w:val="22"/>
              </w:rPr>
              <w:t xml:space="preserve"> знание перечня документов, регламентирующих обмен электронными документами между территориальными органами Росстата и респондентами</w:t>
            </w:r>
            <w:r w:rsidR="00314A79" w:rsidRPr="00537420">
              <w:rPr>
                <w:rFonts w:ascii="Times New Roman" w:eastAsia="Calibri" w:hAnsi="Times New Roman"/>
                <w:szCs w:val="22"/>
              </w:rPr>
              <w:t>;</w:t>
            </w:r>
          </w:p>
          <w:p w:rsidR="00314A79" w:rsidRPr="00537420" w:rsidRDefault="00A4770B" w:rsidP="00A4770B">
            <w:pPr>
              <w:tabs>
                <w:tab w:val="left" w:pos="0"/>
                <w:tab w:val="left" w:pos="918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r w:rsidRPr="00537420">
              <w:rPr>
                <w:rFonts w:ascii="Times New Roman" w:eastAsia="Calibri" w:hAnsi="Times New Roman"/>
                <w:szCs w:val="22"/>
              </w:rPr>
              <w:t xml:space="preserve">3) </w:t>
            </w:r>
            <w:r w:rsidR="00537420" w:rsidRPr="00537420">
              <w:rPr>
                <w:rFonts w:ascii="Times New Roman" w:hAnsi="Times New Roman"/>
                <w:szCs w:val="22"/>
              </w:rPr>
              <w:t xml:space="preserve">знание возможностей и особенностей </w:t>
            </w:r>
            <w:proofErr w:type="gramStart"/>
            <w:r w:rsidR="00537420" w:rsidRPr="00537420">
              <w:rPr>
                <w:rFonts w:ascii="Times New Roman" w:hAnsi="Times New Roman"/>
                <w:szCs w:val="22"/>
              </w:rPr>
              <w:t>применения</w:t>
            </w:r>
            <w:proofErr w:type="gramEnd"/>
            <w:r w:rsidR="00537420" w:rsidRPr="00537420">
              <w:rPr>
                <w:rFonts w:ascii="Times New Roman" w:hAnsi="Times New Roman"/>
                <w:szCs w:val="22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</w:t>
            </w:r>
            <w:r w:rsidR="00314A79" w:rsidRPr="00537420">
              <w:rPr>
                <w:rFonts w:ascii="Times New Roman" w:eastAsia="Calibri" w:hAnsi="Times New Roman"/>
                <w:szCs w:val="22"/>
              </w:rPr>
              <w:t>;</w:t>
            </w:r>
          </w:p>
          <w:p w:rsidR="00314A79" w:rsidRPr="00537420" w:rsidRDefault="00A4770B" w:rsidP="00314A79">
            <w:pPr>
              <w:tabs>
                <w:tab w:val="left" w:pos="0"/>
                <w:tab w:val="left" w:pos="851"/>
                <w:tab w:val="left" w:pos="918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r w:rsidRPr="00537420">
              <w:rPr>
                <w:rFonts w:ascii="Times New Roman" w:eastAsia="Calibri" w:hAnsi="Times New Roman"/>
                <w:szCs w:val="22"/>
              </w:rPr>
              <w:t>4)</w:t>
            </w:r>
            <w:r w:rsidR="00537420" w:rsidRPr="00537420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537420" w:rsidRPr="00537420">
              <w:rPr>
                <w:rFonts w:ascii="Times New Roman" w:hAnsi="Times New Roman"/>
                <w:szCs w:val="22"/>
              </w:rPr>
              <w:t>общие знания информационно-аналитических систем, обеспечивающих сбор, обработку, хранение и анализ данных, систем управления электронными архивами</w:t>
            </w:r>
            <w:r w:rsidR="00314A79" w:rsidRPr="00537420">
              <w:rPr>
                <w:rFonts w:ascii="Times New Roman" w:eastAsia="Calibri" w:hAnsi="Times New Roman"/>
                <w:szCs w:val="22"/>
              </w:rPr>
              <w:t>;</w:t>
            </w:r>
          </w:p>
          <w:p w:rsidR="00314A79" w:rsidRPr="00537420" w:rsidRDefault="00A4770B" w:rsidP="00314A79">
            <w:pPr>
              <w:tabs>
                <w:tab w:val="left" w:pos="0"/>
                <w:tab w:val="left" w:pos="851"/>
                <w:tab w:val="left" w:pos="918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r w:rsidRPr="00537420">
              <w:rPr>
                <w:rFonts w:ascii="Times New Roman" w:eastAsia="Calibri" w:hAnsi="Times New Roman"/>
                <w:szCs w:val="22"/>
              </w:rPr>
              <w:t>5)</w:t>
            </w:r>
            <w:r w:rsidR="00537420" w:rsidRPr="00537420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537420" w:rsidRPr="00537420">
              <w:rPr>
                <w:rFonts w:ascii="Times New Roman" w:hAnsi="Times New Roman"/>
                <w:szCs w:val="22"/>
              </w:rPr>
              <w:t>порядок организации и обеспечении безопасности хранения, обработки и передачи по каналам связи с использованием сре</w:t>
            </w:r>
            <w:proofErr w:type="gramStart"/>
            <w:r w:rsidR="00537420" w:rsidRPr="00537420">
              <w:rPr>
                <w:rFonts w:ascii="Times New Roman" w:hAnsi="Times New Roman"/>
                <w:szCs w:val="22"/>
              </w:rPr>
              <w:t>дств кр</w:t>
            </w:r>
            <w:proofErr w:type="gramEnd"/>
            <w:r w:rsidR="00537420" w:rsidRPr="00537420">
              <w:rPr>
                <w:rFonts w:ascii="Times New Roman" w:hAnsi="Times New Roman"/>
                <w:szCs w:val="22"/>
              </w:rPr>
              <w:t>иптографической защиты информации</w:t>
            </w:r>
            <w:r w:rsidR="00314A79" w:rsidRPr="00537420">
              <w:rPr>
                <w:rFonts w:ascii="Times New Roman" w:eastAsia="Calibri" w:hAnsi="Times New Roman"/>
                <w:szCs w:val="22"/>
              </w:rPr>
              <w:t>;</w:t>
            </w:r>
          </w:p>
          <w:p w:rsidR="00314A79" w:rsidRPr="00537420" w:rsidRDefault="00A4770B" w:rsidP="00314A79">
            <w:pPr>
              <w:tabs>
                <w:tab w:val="left" w:pos="0"/>
                <w:tab w:val="left" w:pos="851"/>
                <w:tab w:val="left" w:pos="918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r w:rsidRPr="00537420">
              <w:rPr>
                <w:rFonts w:ascii="Times New Roman" w:eastAsia="Calibri" w:hAnsi="Times New Roman"/>
                <w:szCs w:val="22"/>
              </w:rPr>
              <w:t>6)</w:t>
            </w:r>
            <w:r w:rsidR="00537420" w:rsidRPr="00537420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537420" w:rsidRPr="00537420">
              <w:rPr>
                <w:rFonts w:ascii="Times New Roman" w:hAnsi="Times New Roman"/>
                <w:szCs w:val="22"/>
              </w:rPr>
              <w:t>основные принципы официального статистического учета</w:t>
            </w:r>
            <w:r w:rsidR="00314A79" w:rsidRPr="00537420">
              <w:rPr>
                <w:rFonts w:ascii="Times New Roman" w:eastAsia="Calibri" w:hAnsi="Times New Roman"/>
                <w:szCs w:val="22"/>
              </w:rPr>
              <w:t>;</w:t>
            </w:r>
          </w:p>
          <w:p w:rsidR="00314A79" w:rsidRPr="00537420" w:rsidRDefault="00A4770B" w:rsidP="00314A79">
            <w:pPr>
              <w:tabs>
                <w:tab w:val="left" w:pos="0"/>
                <w:tab w:val="left" w:pos="851"/>
                <w:tab w:val="left" w:pos="918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r w:rsidRPr="00537420">
              <w:rPr>
                <w:rFonts w:ascii="Times New Roman" w:eastAsia="Calibri" w:hAnsi="Times New Roman"/>
                <w:szCs w:val="22"/>
              </w:rPr>
              <w:t>7)</w:t>
            </w:r>
            <w:r w:rsidR="00537420" w:rsidRPr="00537420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537420" w:rsidRPr="00537420">
              <w:rPr>
                <w:rFonts w:ascii="Times New Roman" w:hAnsi="Times New Roman"/>
                <w:szCs w:val="22"/>
              </w:rPr>
              <w:t>понятие об источниках статистической информации, видах источников информации</w:t>
            </w:r>
            <w:r w:rsidR="00314A79" w:rsidRPr="00537420">
              <w:rPr>
                <w:rFonts w:ascii="Times New Roman" w:eastAsia="Calibri" w:hAnsi="Times New Roman"/>
                <w:szCs w:val="22"/>
              </w:rPr>
              <w:t>;</w:t>
            </w:r>
          </w:p>
          <w:p w:rsidR="00314A79" w:rsidRPr="00537420" w:rsidRDefault="00A4770B" w:rsidP="00314A79">
            <w:pPr>
              <w:tabs>
                <w:tab w:val="left" w:pos="0"/>
                <w:tab w:val="left" w:pos="851"/>
                <w:tab w:val="left" w:pos="918"/>
              </w:tabs>
              <w:jc w:val="both"/>
              <w:rPr>
                <w:rFonts w:ascii="Times New Roman" w:eastAsia="Calibri" w:hAnsi="Times New Roman"/>
                <w:szCs w:val="22"/>
              </w:rPr>
            </w:pPr>
            <w:r w:rsidRPr="00537420">
              <w:rPr>
                <w:rFonts w:ascii="Times New Roman" w:eastAsia="Calibri" w:hAnsi="Times New Roman"/>
                <w:szCs w:val="22"/>
              </w:rPr>
              <w:t>8)</w:t>
            </w:r>
            <w:r w:rsidR="00314A79" w:rsidRPr="00537420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537420" w:rsidRPr="00537420">
              <w:rPr>
                <w:rFonts w:ascii="Times New Roman" w:hAnsi="Times New Roman"/>
                <w:szCs w:val="22"/>
              </w:rPr>
              <w:t>понятие о классификаторах, используемых для формирования официальной статистической информации</w:t>
            </w:r>
            <w:r w:rsidR="00314A79" w:rsidRPr="00537420">
              <w:rPr>
                <w:rFonts w:ascii="Times New Roman" w:eastAsia="Calibri" w:hAnsi="Times New Roman"/>
                <w:szCs w:val="22"/>
              </w:rPr>
              <w:t>;</w:t>
            </w:r>
          </w:p>
          <w:p w:rsidR="00EB3052" w:rsidRDefault="00A4770B" w:rsidP="00537420">
            <w:pPr>
              <w:tabs>
                <w:tab w:val="left" w:pos="0"/>
                <w:tab w:val="left" w:pos="851"/>
                <w:tab w:val="left" w:pos="918"/>
              </w:tabs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537420">
              <w:rPr>
                <w:rFonts w:ascii="Times New Roman" w:eastAsia="Calibri" w:hAnsi="Times New Roman"/>
                <w:szCs w:val="22"/>
              </w:rPr>
              <w:t>9)</w:t>
            </w:r>
            <w:r w:rsidR="00537420" w:rsidRPr="00537420">
              <w:rPr>
                <w:rFonts w:ascii="Times New Roman" w:eastAsia="Calibri" w:hAnsi="Times New Roman"/>
                <w:szCs w:val="22"/>
              </w:rPr>
              <w:t xml:space="preserve"> </w:t>
            </w:r>
            <w:r w:rsidR="00537420" w:rsidRPr="00537420">
              <w:rPr>
                <w:rFonts w:ascii="Times New Roman" w:hAnsi="Times New Roman"/>
                <w:szCs w:val="22"/>
                <w:shd w:val="clear" w:color="auto" w:fill="FFFFFF"/>
              </w:rPr>
              <w:t>обеспечение сохранности и конфиденциальности первичных статистических данных, массивов статистических отчетных документов в соответствии с требованиями конфиденциальности первичных статистических данных, а также персональных данных гражданских служащих</w:t>
            </w:r>
            <w:r w:rsidR="007B1E25">
              <w:rPr>
                <w:rFonts w:ascii="Times New Roman" w:hAnsi="Times New Roman"/>
                <w:szCs w:val="22"/>
                <w:shd w:val="clear" w:color="auto" w:fill="FFFFFF"/>
              </w:rPr>
              <w:t>;</w:t>
            </w:r>
          </w:p>
          <w:p w:rsidR="007B1E25" w:rsidRPr="00537420" w:rsidRDefault="007B1E25" w:rsidP="00537420">
            <w:pPr>
              <w:tabs>
                <w:tab w:val="left" w:pos="0"/>
                <w:tab w:val="left" w:pos="851"/>
                <w:tab w:val="left" w:pos="918"/>
              </w:tabs>
              <w:jc w:val="both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8A0CC3">
              <w:rPr>
                <w:rFonts w:ascii="Times New Roman" w:hAnsi="Times New Roman"/>
                <w:szCs w:val="22"/>
              </w:rPr>
              <w:t>7) тенденции развития информационных технологий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1D67D0" w:rsidRPr="007423C6" w:rsidTr="007423C6">
        <w:tc>
          <w:tcPr>
            <w:tcW w:w="2830" w:type="dxa"/>
          </w:tcPr>
          <w:p w:rsidR="001D67D0" w:rsidRPr="006D1CDB" w:rsidRDefault="006D1CDB" w:rsidP="00DB675F">
            <w:pPr>
              <w:rPr>
                <w:rFonts w:ascii="Times New Roman" w:hAnsi="Times New Roman"/>
                <w:b/>
                <w:szCs w:val="22"/>
                <w:u w:val="single"/>
              </w:rPr>
            </w:pPr>
            <w:r w:rsidRPr="006D1CDB">
              <w:rPr>
                <w:rFonts w:ascii="Times New Roman" w:hAnsi="Times New Roman"/>
                <w:b/>
                <w:szCs w:val="22"/>
                <w:u w:val="single"/>
              </w:rPr>
              <w:t>Умения:</w:t>
            </w:r>
          </w:p>
        </w:tc>
        <w:tc>
          <w:tcPr>
            <w:tcW w:w="12754" w:type="dxa"/>
          </w:tcPr>
          <w:p w:rsidR="001D67D0" w:rsidRPr="00837E00" w:rsidRDefault="001D67D0" w:rsidP="007423C6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D1CDB" w:rsidRPr="007423C6" w:rsidTr="007423C6">
        <w:tc>
          <w:tcPr>
            <w:tcW w:w="2830" w:type="dxa"/>
          </w:tcPr>
          <w:p w:rsidR="006D1CD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 w:rsidRPr="00674C6B">
              <w:rPr>
                <w:rFonts w:ascii="Times New Roman" w:hAnsi="Times New Roman"/>
                <w:b/>
                <w:szCs w:val="22"/>
              </w:rPr>
              <w:t>базовые</w:t>
            </w:r>
          </w:p>
        </w:tc>
        <w:tc>
          <w:tcPr>
            <w:tcW w:w="12754" w:type="dxa"/>
          </w:tcPr>
          <w:p w:rsidR="00537420" w:rsidRPr="00837E00" w:rsidRDefault="008065A5" w:rsidP="008065A5">
            <w:pPr>
              <w:pStyle w:val="Doc-0"/>
              <w:tabs>
                <w:tab w:val="left" w:pos="342"/>
              </w:tabs>
              <w:spacing w:line="240" w:lineRule="auto"/>
              <w:ind w:left="0" w:firstLine="0"/>
              <w:rPr>
                <w:szCs w:val="22"/>
              </w:rPr>
            </w:pPr>
            <w:r>
              <w:rPr>
                <w:szCs w:val="22"/>
              </w:rPr>
              <w:t xml:space="preserve">1) </w:t>
            </w:r>
            <w:r w:rsidR="00537420" w:rsidRPr="00837E00">
              <w:rPr>
                <w:szCs w:val="22"/>
              </w:rPr>
              <w:t>умение планировать, рационально использовать служебное время и достигать результата;</w:t>
            </w:r>
          </w:p>
          <w:p w:rsidR="00537420" w:rsidRDefault="008065A5" w:rsidP="00537420">
            <w:pPr>
              <w:pStyle w:val="Doc-0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2) </w:t>
            </w:r>
            <w:r w:rsidR="00537420" w:rsidRPr="00837E00">
              <w:rPr>
                <w:szCs w:val="22"/>
              </w:rPr>
              <w:t>коммуникативные умения</w:t>
            </w:r>
          </w:p>
          <w:p w:rsidR="00183176" w:rsidRDefault="008065A5" w:rsidP="008065A5">
            <w:pPr>
              <w:pStyle w:val="Doc-0"/>
              <w:tabs>
                <w:tab w:val="left" w:pos="993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317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183176" w:rsidRPr="008F12CD">
              <w:rPr>
                <w:sz w:val="24"/>
                <w:szCs w:val="24"/>
              </w:rPr>
              <w:t>умение руководить подчиненными, эффективно планировать, организовывать работу и контролировать ее выполнение;</w:t>
            </w:r>
          </w:p>
          <w:p w:rsidR="004E457F" w:rsidRDefault="008065A5" w:rsidP="008065A5">
            <w:pPr>
              <w:pStyle w:val="Doc-0"/>
              <w:tabs>
                <w:tab w:val="left" w:pos="342"/>
              </w:tabs>
              <w:spacing w:line="240" w:lineRule="auto"/>
              <w:ind w:left="0" w:firstLine="0"/>
              <w:rPr>
                <w:szCs w:val="22"/>
              </w:rPr>
            </w:pPr>
            <w:r>
              <w:rPr>
                <w:sz w:val="24"/>
                <w:szCs w:val="24"/>
              </w:rPr>
              <w:t>4</w:t>
            </w:r>
            <w:r w:rsidR="00183176">
              <w:rPr>
                <w:sz w:val="24"/>
                <w:szCs w:val="24"/>
              </w:rPr>
              <w:t>)</w:t>
            </w:r>
            <w:r w:rsidR="00183176" w:rsidRPr="008F12CD">
              <w:rPr>
                <w:sz w:val="24"/>
                <w:szCs w:val="24"/>
              </w:rPr>
              <w:t>умение оперативно принимать и реализовывать управленческие решения</w:t>
            </w:r>
            <w:r>
              <w:rPr>
                <w:szCs w:val="22"/>
              </w:rPr>
              <w:t>.</w:t>
            </w:r>
          </w:p>
          <w:p w:rsidR="008065A5" w:rsidRPr="008065A5" w:rsidRDefault="008065A5" w:rsidP="008065A5">
            <w:pPr>
              <w:pStyle w:val="Doc-0"/>
              <w:tabs>
                <w:tab w:val="left" w:pos="342"/>
              </w:tabs>
              <w:spacing w:line="240" w:lineRule="auto"/>
              <w:ind w:left="0" w:firstLine="0"/>
              <w:rPr>
                <w:szCs w:val="22"/>
              </w:rPr>
            </w:pP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>функциональные</w:t>
            </w:r>
          </w:p>
        </w:tc>
        <w:tc>
          <w:tcPr>
            <w:tcW w:w="12754" w:type="dxa"/>
          </w:tcPr>
          <w:p w:rsidR="0088582D" w:rsidRPr="008065A5" w:rsidRDefault="0088582D" w:rsidP="0088582D">
            <w:pPr>
              <w:jc w:val="both"/>
              <w:outlineLvl w:val="0"/>
              <w:rPr>
                <w:rFonts w:ascii="Times New Roman" w:hAnsi="Times New Roman"/>
                <w:szCs w:val="22"/>
              </w:rPr>
            </w:pPr>
            <w:r w:rsidRPr="008065A5">
              <w:rPr>
                <w:rFonts w:ascii="Times New Roman" w:hAnsi="Times New Roman"/>
                <w:szCs w:val="22"/>
              </w:rPr>
              <w:t>1)</w:t>
            </w:r>
            <w:r w:rsidR="008065A5" w:rsidRPr="008065A5">
              <w:rPr>
                <w:rFonts w:ascii="Times New Roman" w:hAnsi="Times New Roman"/>
                <w:szCs w:val="22"/>
              </w:rPr>
              <w:t xml:space="preserve"> </w:t>
            </w:r>
            <w:r w:rsidRPr="008065A5">
              <w:rPr>
                <w:rFonts w:ascii="Times New Roman" w:hAnsi="Times New Roman"/>
                <w:szCs w:val="22"/>
              </w:rPr>
              <w:t>работа с информационно-аналитическими системами, обеспечивающими сбор, обработку, хранение и анализ данных;</w:t>
            </w:r>
          </w:p>
          <w:p w:rsidR="0088582D" w:rsidRPr="008065A5" w:rsidRDefault="0088582D" w:rsidP="0088582D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Cs w:val="22"/>
              </w:rPr>
            </w:pPr>
            <w:r w:rsidRPr="008065A5">
              <w:rPr>
                <w:rFonts w:ascii="Times New Roman" w:hAnsi="Times New Roman"/>
                <w:szCs w:val="22"/>
              </w:rPr>
              <w:t>планирование  закупок;</w:t>
            </w:r>
          </w:p>
          <w:p w:rsidR="008065A5" w:rsidRPr="008065A5" w:rsidRDefault="008065A5" w:rsidP="0088582D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Cs w:val="22"/>
              </w:rPr>
            </w:pPr>
            <w:r w:rsidRPr="008065A5">
              <w:rPr>
                <w:rFonts w:ascii="Times New Roman" w:hAnsi="Times New Roman"/>
                <w:szCs w:val="22"/>
              </w:rPr>
              <w:t>2) настройка и работа пользовательского программного обеспечения;</w:t>
            </w:r>
          </w:p>
          <w:p w:rsidR="0088582D" w:rsidRPr="008065A5" w:rsidRDefault="008065A5" w:rsidP="0088582D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Cs w:val="22"/>
              </w:rPr>
            </w:pPr>
            <w:r w:rsidRPr="008065A5">
              <w:rPr>
                <w:rFonts w:ascii="Times New Roman" w:hAnsi="Times New Roman"/>
                <w:szCs w:val="22"/>
              </w:rPr>
              <w:t>3</w:t>
            </w:r>
            <w:r w:rsidR="0088582D" w:rsidRPr="008065A5">
              <w:rPr>
                <w:rFonts w:ascii="Times New Roman" w:hAnsi="Times New Roman"/>
                <w:szCs w:val="22"/>
              </w:rPr>
              <w:t>)</w:t>
            </w:r>
            <w:r w:rsidRPr="008065A5">
              <w:rPr>
                <w:rFonts w:ascii="Times New Roman" w:hAnsi="Times New Roman"/>
                <w:szCs w:val="22"/>
              </w:rPr>
              <w:t xml:space="preserve"> установка изменений пользовательского программного обеспечения</w:t>
            </w:r>
            <w:r w:rsidR="0088582D" w:rsidRPr="008065A5">
              <w:rPr>
                <w:rFonts w:ascii="Times New Roman" w:hAnsi="Times New Roman"/>
                <w:szCs w:val="22"/>
              </w:rPr>
              <w:t>;</w:t>
            </w:r>
          </w:p>
          <w:p w:rsidR="0088582D" w:rsidRPr="008065A5" w:rsidRDefault="008065A5" w:rsidP="0088582D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Cs w:val="22"/>
              </w:rPr>
            </w:pPr>
            <w:r w:rsidRPr="008065A5">
              <w:rPr>
                <w:rFonts w:ascii="Times New Roman" w:hAnsi="Times New Roman"/>
                <w:szCs w:val="22"/>
              </w:rPr>
              <w:t>4</w:t>
            </w:r>
            <w:r w:rsidR="0088582D" w:rsidRPr="008065A5">
              <w:rPr>
                <w:rFonts w:ascii="Times New Roman" w:hAnsi="Times New Roman"/>
                <w:szCs w:val="22"/>
              </w:rPr>
              <w:t>)</w:t>
            </w:r>
            <w:r w:rsidRPr="008065A5">
              <w:rPr>
                <w:rFonts w:ascii="Times New Roman" w:hAnsi="Times New Roman"/>
                <w:szCs w:val="22"/>
              </w:rPr>
              <w:t xml:space="preserve"> </w:t>
            </w:r>
            <w:r w:rsidR="0088582D" w:rsidRPr="008065A5">
              <w:rPr>
                <w:rFonts w:ascii="Times New Roman" w:hAnsi="Times New Roman"/>
                <w:szCs w:val="22"/>
              </w:rPr>
              <w:t>организация и проведение процедур определения поставщиков (подрядчиков, исполнителей) путем проведения конкурсов и аукционов/запроса котировок/запроса предложений;</w:t>
            </w:r>
          </w:p>
          <w:p w:rsidR="0088582D" w:rsidRPr="008065A5" w:rsidRDefault="008065A5" w:rsidP="0088582D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Cs w:val="22"/>
              </w:rPr>
            </w:pPr>
            <w:r w:rsidRPr="008065A5">
              <w:rPr>
                <w:rFonts w:ascii="Times New Roman" w:hAnsi="Times New Roman"/>
                <w:szCs w:val="22"/>
              </w:rPr>
              <w:t>5</w:t>
            </w:r>
            <w:r w:rsidR="0088582D" w:rsidRPr="008065A5">
              <w:rPr>
                <w:rFonts w:ascii="Times New Roman" w:hAnsi="Times New Roman"/>
                <w:szCs w:val="22"/>
              </w:rPr>
              <w:t>)</w:t>
            </w:r>
            <w:r w:rsidRPr="008065A5">
              <w:rPr>
                <w:rFonts w:ascii="Times New Roman" w:hAnsi="Times New Roman"/>
                <w:szCs w:val="22"/>
              </w:rPr>
              <w:t xml:space="preserve"> подготовка методических рекомендаций, разъяснений</w:t>
            </w:r>
            <w:r w:rsidR="0088582D" w:rsidRPr="008065A5">
              <w:rPr>
                <w:rFonts w:ascii="Times New Roman" w:hAnsi="Times New Roman"/>
                <w:szCs w:val="22"/>
              </w:rPr>
              <w:t>;</w:t>
            </w:r>
          </w:p>
          <w:p w:rsidR="0088582D" w:rsidRPr="008065A5" w:rsidRDefault="008065A5" w:rsidP="0088582D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Cs w:val="22"/>
              </w:rPr>
            </w:pPr>
            <w:r w:rsidRPr="008065A5">
              <w:rPr>
                <w:rFonts w:ascii="Times New Roman" w:hAnsi="Times New Roman"/>
                <w:szCs w:val="22"/>
              </w:rPr>
              <w:t>6</w:t>
            </w:r>
            <w:r w:rsidR="0088582D" w:rsidRPr="008065A5">
              <w:rPr>
                <w:rFonts w:ascii="Times New Roman" w:hAnsi="Times New Roman"/>
                <w:szCs w:val="22"/>
              </w:rPr>
              <w:t>)</w:t>
            </w:r>
            <w:r w:rsidRPr="008065A5">
              <w:rPr>
                <w:rFonts w:ascii="Times New Roman" w:hAnsi="Times New Roman"/>
                <w:szCs w:val="22"/>
              </w:rPr>
              <w:t xml:space="preserve"> подготовка отчетов, докладов, тезисов, презентаций;</w:t>
            </w:r>
          </w:p>
          <w:p w:rsidR="00674C6B" w:rsidRPr="008065A5" w:rsidRDefault="008065A5" w:rsidP="008065A5">
            <w:pPr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szCs w:val="22"/>
              </w:rPr>
            </w:pPr>
            <w:r w:rsidRPr="008065A5">
              <w:rPr>
                <w:rFonts w:ascii="Times New Roman" w:hAnsi="Times New Roman"/>
                <w:szCs w:val="22"/>
              </w:rPr>
              <w:t>7) подготовка аналитических, информационных и других материалов.</w:t>
            </w:r>
          </w:p>
        </w:tc>
      </w:tr>
      <w:tr w:rsidR="00674C6B" w:rsidRPr="007423C6" w:rsidTr="007423C6">
        <w:tc>
          <w:tcPr>
            <w:tcW w:w="2830" w:type="dxa"/>
          </w:tcPr>
          <w:p w:rsidR="00674C6B" w:rsidRPr="00674C6B" w:rsidRDefault="00674C6B" w:rsidP="00DB675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профессиональные</w:t>
            </w:r>
          </w:p>
        </w:tc>
        <w:tc>
          <w:tcPr>
            <w:tcW w:w="12754" w:type="dxa"/>
          </w:tcPr>
          <w:p w:rsidR="00CC0956" w:rsidRPr="009F1C4A" w:rsidRDefault="00CC0956" w:rsidP="00CC095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9F1C4A">
              <w:rPr>
                <w:rFonts w:ascii="Times New Roman" w:hAnsi="Times New Roman"/>
                <w:szCs w:val="22"/>
              </w:rPr>
              <w:t>1)</w:t>
            </w:r>
            <w:r w:rsidR="008065A5" w:rsidRPr="009F1C4A">
              <w:rPr>
                <w:rFonts w:ascii="Times New Roman" w:hAnsi="Times New Roman"/>
                <w:szCs w:val="22"/>
              </w:rPr>
              <w:t xml:space="preserve"> </w:t>
            </w:r>
            <w:r w:rsidRPr="009F1C4A">
              <w:rPr>
                <w:rFonts w:ascii="Times New Roman" w:hAnsi="Times New Roman"/>
                <w:szCs w:val="22"/>
              </w:rPr>
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      </w:r>
          </w:p>
          <w:p w:rsidR="00CC0956" w:rsidRPr="009F1C4A" w:rsidRDefault="00CC0956" w:rsidP="00CC095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9F1C4A">
              <w:rPr>
                <w:rFonts w:ascii="Times New Roman" w:hAnsi="Times New Roman"/>
                <w:szCs w:val="22"/>
              </w:rPr>
              <w:t>2)</w:t>
            </w:r>
            <w:r w:rsidR="008065A5" w:rsidRPr="009F1C4A">
              <w:rPr>
                <w:rFonts w:ascii="Times New Roman" w:hAnsi="Times New Roman"/>
                <w:szCs w:val="22"/>
              </w:rPr>
              <w:t xml:space="preserve"> </w:t>
            </w:r>
            <w:r w:rsidRPr="009F1C4A">
              <w:rPr>
                <w:rFonts w:ascii="Times New Roman" w:hAnsi="Times New Roman"/>
                <w:szCs w:val="22"/>
              </w:rPr>
              <w:t>участие в подготовке документов, необходимых для проведения закупок товаров, работ, услуг в соответствии с Федеральным законом от 5 апреля 2013 г. № 44-ФЗ «О контрактной системе в сфере закупок товаров, работ, услуг»;</w:t>
            </w:r>
          </w:p>
          <w:p w:rsidR="00CC0956" w:rsidRPr="009F1C4A" w:rsidRDefault="00CC0956" w:rsidP="00CC095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</w:rPr>
            </w:pPr>
            <w:r w:rsidRPr="009F1C4A">
              <w:rPr>
                <w:rFonts w:ascii="Times New Roman" w:hAnsi="Times New Roman"/>
                <w:szCs w:val="22"/>
              </w:rPr>
              <w:t>3)</w:t>
            </w:r>
            <w:r w:rsidR="008065A5" w:rsidRPr="009F1C4A">
              <w:rPr>
                <w:rFonts w:ascii="Times New Roman" w:hAnsi="Times New Roman"/>
                <w:szCs w:val="22"/>
              </w:rPr>
              <w:t xml:space="preserve"> </w:t>
            </w:r>
            <w:r w:rsidRPr="009F1C4A">
              <w:rPr>
                <w:rFonts w:ascii="Times New Roman" w:hAnsi="Times New Roman"/>
                <w:szCs w:val="22"/>
              </w:rPr>
              <w:t>работать со статистическими информационными ресурсами, системами, информацион</w:t>
            </w:r>
            <w:r w:rsidR="008065A5" w:rsidRPr="009F1C4A">
              <w:rPr>
                <w:rFonts w:ascii="Times New Roman" w:hAnsi="Times New Roman"/>
                <w:szCs w:val="22"/>
              </w:rPr>
              <w:t>но-телекоммуникационными сетями;</w:t>
            </w:r>
          </w:p>
          <w:p w:rsidR="00CC0956" w:rsidRPr="009F1C4A" w:rsidRDefault="00CC0956" w:rsidP="00CC095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2"/>
              </w:rPr>
            </w:pPr>
            <w:r w:rsidRPr="009F1C4A">
              <w:rPr>
                <w:rFonts w:ascii="Times New Roman" w:hAnsi="Times New Roman"/>
                <w:szCs w:val="22"/>
              </w:rPr>
              <w:t xml:space="preserve">4) </w:t>
            </w:r>
            <w:r w:rsidR="009F1C4A" w:rsidRPr="009F1C4A">
              <w:rPr>
                <w:rFonts w:ascii="Times New Roman" w:hAnsi="Times New Roman"/>
                <w:szCs w:val="22"/>
              </w:rPr>
              <w:t>применение в работе соответствующих математических методов и информационных технологий, а также последующей аналитической работы с полученными данными</w:t>
            </w:r>
            <w:r w:rsidRPr="009F1C4A">
              <w:rPr>
                <w:rFonts w:ascii="Times New Roman" w:hAnsi="Times New Roman"/>
                <w:szCs w:val="22"/>
              </w:rPr>
              <w:t xml:space="preserve">; </w:t>
            </w:r>
          </w:p>
          <w:p w:rsidR="00CC0956" w:rsidRPr="009F1C4A" w:rsidRDefault="00CC0956" w:rsidP="00CC0956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2"/>
              </w:rPr>
            </w:pPr>
            <w:r w:rsidRPr="009F1C4A">
              <w:rPr>
                <w:rFonts w:ascii="Times New Roman" w:hAnsi="Times New Roman"/>
                <w:szCs w:val="22"/>
              </w:rPr>
              <w:t xml:space="preserve">5) </w:t>
            </w:r>
            <w:r w:rsidR="008065A5" w:rsidRPr="009F1C4A">
              <w:rPr>
                <w:rFonts w:ascii="Times New Roman" w:hAnsi="Times New Roman"/>
                <w:szCs w:val="22"/>
              </w:rPr>
              <w:t>работать с различными источниками статистической информации</w:t>
            </w:r>
            <w:r w:rsidRPr="009F1C4A">
              <w:rPr>
                <w:rFonts w:ascii="Times New Roman" w:hAnsi="Times New Roman"/>
                <w:szCs w:val="22"/>
              </w:rPr>
              <w:t>;</w:t>
            </w:r>
          </w:p>
          <w:p w:rsidR="00A4770B" w:rsidRPr="009F1C4A" w:rsidRDefault="00CC0956" w:rsidP="009F1C4A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Cs w:val="22"/>
              </w:rPr>
            </w:pPr>
            <w:r w:rsidRPr="009F1C4A">
              <w:rPr>
                <w:rFonts w:ascii="Times New Roman" w:hAnsi="Times New Roman"/>
                <w:szCs w:val="22"/>
              </w:rPr>
              <w:t xml:space="preserve">6) </w:t>
            </w:r>
            <w:r w:rsidR="009F1C4A" w:rsidRPr="009F1C4A">
              <w:rPr>
                <w:rFonts w:ascii="Times New Roman" w:hAnsi="Times New Roman"/>
                <w:szCs w:val="22"/>
                <w:lang w:val="x-none" w:eastAsia="x-none"/>
              </w:rPr>
              <w:t>оперативное принятие и реализация управленческих решений</w:t>
            </w:r>
            <w:r w:rsidR="009F1C4A" w:rsidRPr="009F1C4A">
              <w:rPr>
                <w:rFonts w:ascii="Times New Roman" w:hAnsi="Times New Roman"/>
                <w:szCs w:val="22"/>
                <w:lang w:eastAsia="x-none"/>
              </w:rPr>
              <w:t>.</w:t>
            </w:r>
          </w:p>
        </w:tc>
      </w:tr>
    </w:tbl>
    <w:p w:rsidR="001D67D0" w:rsidRDefault="001D67D0">
      <w:pPr>
        <w:jc w:val="center"/>
        <w:rPr>
          <w:rFonts w:ascii="Times New Roman" w:hAnsi="Times New Roman"/>
          <w:b/>
          <w:sz w:val="26"/>
        </w:rPr>
      </w:pPr>
    </w:p>
    <w:p w:rsidR="001D67D0" w:rsidRPr="001D67D0" w:rsidRDefault="001D67D0">
      <w:pPr>
        <w:jc w:val="center"/>
        <w:rPr>
          <w:rFonts w:ascii="Times New Roman" w:hAnsi="Times New Roman"/>
          <w:b/>
          <w:sz w:val="26"/>
        </w:rPr>
      </w:pPr>
    </w:p>
    <w:sectPr w:rsidR="001D67D0" w:rsidRPr="001D67D0" w:rsidSect="00CA61F3">
      <w:pgSz w:w="16839" w:h="11907" w:orient="landscape" w:code="9"/>
      <w:pgMar w:top="284" w:right="536" w:bottom="284" w:left="709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838"/>
    <w:multiLevelType w:val="hybridMultilevel"/>
    <w:tmpl w:val="A04285DE"/>
    <w:lvl w:ilvl="0" w:tplc="14126E4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C5D0282"/>
    <w:multiLevelType w:val="hybridMultilevel"/>
    <w:tmpl w:val="9F088C5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4ED9"/>
    <w:multiLevelType w:val="multilevel"/>
    <w:tmpl w:val="2318C6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23EF2"/>
    <w:multiLevelType w:val="hybridMultilevel"/>
    <w:tmpl w:val="AE3E2C04"/>
    <w:lvl w:ilvl="0" w:tplc="EAD80F3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282B21F5"/>
    <w:multiLevelType w:val="multilevel"/>
    <w:tmpl w:val="F47CF9F8"/>
    <w:lvl w:ilvl="0">
      <w:start w:val="1"/>
      <w:numFmt w:val="decimal"/>
      <w:lvlText w:val="%1)"/>
      <w:lvlJc w:val="left"/>
      <w:pPr>
        <w:ind w:left="678" w:hanging="360"/>
      </w:p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2C4B70FC"/>
    <w:multiLevelType w:val="hybridMultilevel"/>
    <w:tmpl w:val="627CA5EE"/>
    <w:lvl w:ilvl="0" w:tplc="04190011">
      <w:start w:val="1"/>
      <w:numFmt w:val="decimal"/>
      <w:lvlText w:val="%1)"/>
      <w:lvlJc w:val="left"/>
      <w:pPr>
        <w:ind w:left="1758" w:hanging="360"/>
      </w:pPr>
    </w:lvl>
    <w:lvl w:ilvl="1" w:tplc="04190019" w:tentative="1">
      <w:start w:val="1"/>
      <w:numFmt w:val="lowerLetter"/>
      <w:lvlText w:val="%2."/>
      <w:lvlJc w:val="left"/>
      <w:pPr>
        <w:ind w:left="2478" w:hanging="360"/>
      </w:pPr>
    </w:lvl>
    <w:lvl w:ilvl="2" w:tplc="0419001B" w:tentative="1">
      <w:start w:val="1"/>
      <w:numFmt w:val="lowerRoman"/>
      <w:lvlText w:val="%3."/>
      <w:lvlJc w:val="right"/>
      <w:pPr>
        <w:ind w:left="3198" w:hanging="180"/>
      </w:pPr>
    </w:lvl>
    <w:lvl w:ilvl="3" w:tplc="0419000F" w:tentative="1">
      <w:start w:val="1"/>
      <w:numFmt w:val="decimal"/>
      <w:lvlText w:val="%4."/>
      <w:lvlJc w:val="left"/>
      <w:pPr>
        <w:ind w:left="3918" w:hanging="360"/>
      </w:pPr>
    </w:lvl>
    <w:lvl w:ilvl="4" w:tplc="04190019" w:tentative="1">
      <w:start w:val="1"/>
      <w:numFmt w:val="lowerLetter"/>
      <w:lvlText w:val="%5."/>
      <w:lvlJc w:val="left"/>
      <w:pPr>
        <w:ind w:left="4638" w:hanging="360"/>
      </w:pPr>
    </w:lvl>
    <w:lvl w:ilvl="5" w:tplc="0419001B" w:tentative="1">
      <w:start w:val="1"/>
      <w:numFmt w:val="lowerRoman"/>
      <w:lvlText w:val="%6."/>
      <w:lvlJc w:val="right"/>
      <w:pPr>
        <w:ind w:left="5358" w:hanging="180"/>
      </w:pPr>
    </w:lvl>
    <w:lvl w:ilvl="6" w:tplc="0419000F" w:tentative="1">
      <w:start w:val="1"/>
      <w:numFmt w:val="decimal"/>
      <w:lvlText w:val="%7."/>
      <w:lvlJc w:val="left"/>
      <w:pPr>
        <w:ind w:left="6078" w:hanging="360"/>
      </w:pPr>
    </w:lvl>
    <w:lvl w:ilvl="7" w:tplc="04190019" w:tentative="1">
      <w:start w:val="1"/>
      <w:numFmt w:val="lowerLetter"/>
      <w:lvlText w:val="%8."/>
      <w:lvlJc w:val="left"/>
      <w:pPr>
        <w:ind w:left="6798" w:hanging="360"/>
      </w:pPr>
    </w:lvl>
    <w:lvl w:ilvl="8" w:tplc="041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7">
    <w:nsid w:val="2C9F1488"/>
    <w:multiLevelType w:val="hybridMultilevel"/>
    <w:tmpl w:val="A67433FC"/>
    <w:lvl w:ilvl="0" w:tplc="04190011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8">
    <w:nsid w:val="390658C8"/>
    <w:multiLevelType w:val="hybridMultilevel"/>
    <w:tmpl w:val="F00EED3A"/>
    <w:lvl w:ilvl="0" w:tplc="FC24A09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6B7E19"/>
    <w:multiLevelType w:val="multilevel"/>
    <w:tmpl w:val="29C00E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97D3000"/>
    <w:multiLevelType w:val="hybridMultilevel"/>
    <w:tmpl w:val="79EA7F88"/>
    <w:lvl w:ilvl="0" w:tplc="0C16E2E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9E702D4"/>
    <w:multiLevelType w:val="hybridMultilevel"/>
    <w:tmpl w:val="94DC26D8"/>
    <w:lvl w:ilvl="0" w:tplc="BA5C064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C606CD7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466BBB"/>
    <w:multiLevelType w:val="multilevel"/>
    <w:tmpl w:val="2F52E4B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3E366DFA"/>
    <w:multiLevelType w:val="hybridMultilevel"/>
    <w:tmpl w:val="5E4630DE"/>
    <w:lvl w:ilvl="0" w:tplc="13AC07C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A070D"/>
    <w:multiLevelType w:val="hybridMultilevel"/>
    <w:tmpl w:val="6E9CF656"/>
    <w:lvl w:ilvl="0" w:tplc="C37ADBC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1B1A92"/>
    <w:multiLevelType w:val="hybridMultilevel"/>
    <w:tmpl w:val="EE0CE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B1911"/>
    <w:multiLevelType w:val="multilevel"/>
    <w:tmpl w:val="B20CF44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4AD47831"/>
    <w:multiLevelType w:val="hybridMultilevel"/>
    <w:tmpl w:val="79E8266E"/>
    <w:lvl w:ilvl="0" w:tplc="630C4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A8110C"/>
    <w:multiLevelType w:val="hybridMultilevel"/>
    <w:tmpl w:val="E236EF48"/>
    <w:lvl w:ilvl="0" w:tplc="364697B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9B16A4C"/>
    <w:multiLevelType w:val="hybridMultilevel"/>
    <w:tmpl w:val="8CFAE7D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742E629F"/>
    <w:multiLevelType w:val="multilevel"/>
    <w:tmpl w:val="17CEADCA"/>
    <w:lvl w:ilvl="0">
      <w:start w:val="1"/>
      <w:numFmt w:val="decimal"/>
      <w:lvlText w:val="%1)"/>
      <w:lvlJc w:val="left"/>
      <w:pPr>
        <w:ind w:left="1069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decimal"/>
      <w:lvlText w:val="%3)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2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9"/>
  </w:num>
  <w:num w:numId="16">
    <w:abstractNumId w:val="14"/>
  </w:num>
  <w:num w:numId="17">
    <w:abstractNumId w:val="18"/>
  </w:num>
  <w:num w:numId="18">
    <w:abstractNumId w:val="10"/>
  </w:num>
  <w:num w:numId="19">
    <w:abstractNumId w:val="3"/>
  </w:num>
  <w:num w:numId="20">
    <w:abstractNumId w:val="1"/>
  </w:num>
  <w:num w:numId="21">
    <w:abstractNumId w:val="20"/>
  </w:num>
  <w:num w:numId="22">
    <w:abstractNumId w:val="6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B7"/>
    <w:rsid w:val="0001166B"/>
    <w:rsid w:val="000339F2"/>
    <w:rsid w:val="000458AD"/>
    <w:rsid w:val="00073B26"/>
    <w:rsid w:val="000A0658"/>
    <w:rsid w:val="000C5161"/>
    <w:rsid w:val="000E1223"/>
    <w:rsid w:val="000E4C56"/>
    <w:rsid w:val="000F0319"/>
    <w:rsid w:val="00113711"/>
    <w:rsid w:val="00137696"/>
    <w:rsid w:val="0016276D"/>
    <w:rsid w:val="00183176"/>
    <w:rsid w:val="001D0529"/>
    <w:rsid w:val="001D5428"/>
    <w:rsid w:val="001D67D0"/>
    <w:rsid w:val="001D7948"/>
    <w:rsid w:val="00231DB7"/>
    <w:rsid w:val="00236225"/>
    <w:rsid w:val="002411E6"/>
    <w:rsid w:val="002616FD"/>
    <w:rsid w:val="00271421"/>
    <w:rsid w:val="00282201"/>
    <w:rsid w:val="0028403E"/>
    <w:rsid w:val="002F578C"/>
    <w:rsid w:val="00301E0E"/>
    <w:rsid w:val="003063CE"/>
    <w:rsid w:val="00314A79"/>
    <w:rsid w:val="00324483"/>
    <w:rsid w:val="00343BAC"/>
    <w:rsid w:val="00343C18"/>
    <w:rsid w:val="00344653"/>
    <w:rsid w:val="003477AA"/>
    <w:rsid w:val="003C0A32"/>
    <w:rsid w:val="003F2C51"/>
    <w:rsid w:val="00417FC5"/>
    <w:rsid w:val="0042598F"/>
    <w:rsid w:val="00494F7D"/>
    <w:rsid w:val="004E457F"/>
    <w:rsid w:val="00537420"/>
    <w:rsid w:val="00554DC6"/>
    <w:rsid w:val="00574F20"/>
    <w:rsid w:val="005B13F5"/>
    <w:rsid w:val="005C095C"/>
    <w:rsid w:val="005C35AA"/>
    <w:rsid w:val="005C6804"/>
    <w:rsid w:val="005D027B"/>
    <w:rsid w:val="005E17FD"/>
    <w:rsid w:val="00626FF9"/>
    <w:rsid w:val="006617AC"/>
    <w:rsid w:val="00661851"/>
    <w:rsid w:val="006632D1"/>
    <w:rsid w:val="00674C6B"/>
    <w:rsid w:val="006D1CDB"/>
    <w:rsid w:val="006D520C"/>
    <w:rsid w:val="006E4DEF"/>
    <w:rsid w:val="0072238B"/>
    <w:rsid w:val="007423C6"/>
    <w:rsid w:val="0075085B"/>
    <w:rsid w:val="00770799"/>
    <w:rsid w:val="00776920"/>
    <w:rsid w:val="007938EC"/>
    <w:rsid w:val="007A4937"/>
    <w:rsid w:val="007A6961"/>
    <w:rsid w:val="007B1E25"/>
    <w:rsid w:val="007B2FFF"/>
    <w:rsid w:val="007D712E"/>
    <w:rsid w:val="00805BA1"/>
    <w:rsid w:val="008065A5"/>
    <w:rsid w:val="00837E00"/>
    <w:rsid w:val="008461F1"/>
    <w:rsid w:val="00864003"/>
    <w:rsid w:val="00876CAC"/>
    <w:rsid w:val="0088582D"/>
    <w:rsid w:val="008A0CC3"/>
    <w:rsid w:val="008A594C"/>
    <w:rsid w:val="008F3E29"/>
    <w:rsid w:val="009059E8"/>
    <w:rsid w:val="009156AD"/>
    <w:rsid w:val="0094309E"/>
    <w:rsid w:val="00954F9D"/>
    <w:rsid w:val="00961B24"/>
    <w:rsid w:val="0098333F"/>
    <w:rsid w:val="009B0019"/>
    <w:rsid w:val="009F1C4A"/>
    <w:rsid w:val="00A4770B"/>
    <w:rsid w:val="00A549E7"/>
    <w:rsid w:val="00A71253"/>
    <w:rsid w:val="00A813A6"/>
    <w:rsid w:val="00AA0C29"/>
    <w:rsid w:val="00AC7244"/>
    <w:rsid w:val="00AD70BA"/>
    <w:rsid w:val="00B03E54"/>
    <w:rsid w:val="00B07E08"/>
    <w:rsid w:val="00B32A6D"/>
    <w:rsid w:val="00B3725C"/>
    <w:rsid w:val="00B745F4"/>
    <w:rsid w:val="00B8245B"/>
    <w:rsid w:val="00B85F50"/>
    <w:rsid w:val="00B94892"/>
    <w:rsid w:val="00B974AF"/>
    <w:rsid w:val="00BC0039"/>
    <w:rsid w:val="00BD2FE7"/>
    <w:rsid w:val="00C74C51"/>
    <w:rsid w:val="00C81B57"/>
    <w:rsid w:val="00CA61F3"/>
    <w:rsid w:val="00CB5E97"/>
    <w:rsid w:val="00CC0956"/>
    <w:rsid w:val="00CC6488"/>
    <w:rsid w:val="00CE5921"/>
    <w:rsid w:val="00D0541C"/>
    <w:rsid w:val="00D31331"/>
    <w:rsid w:val="00D64379"/>
    <w:rsid w:val="00DA03AD"/>
    <w:rsid w:val="00DA1F92"/>
    <w:rsid w:val="00DB675F"/>
    <w:rsid w:val="00DB7C48"/>
    <w:rsid w:val="00DF18FC"/>
    <w:rsid w:val="00DF4A3D"/>
    <w:rsid w:val="00E22266"/>
    <w:rsid w:val="00E57A40"/>
    <w:rsid w:val="00E7664C"/>
    <w:rsid w:val="00E87022"/>
    <w:rsid w:val="00EA5CF3"/>
    <w:rsid w:val="00EB3052"/>
    <w:rsid w:val="00ED1687"/>
    <w:rsid w:val="00EE504B"/>
    <w:rsid w:val="00F1152D"/>
    <w:rsid w:val="00F14FBB"/>
    <w:rsid w:val="00F32C2E"/>
    <w:rsid w:val="00F355D5"/>
    <w:rsid w:val="00F4363A"/>
    <w:rsid w:val="00F73600"/>
    <w:rsid w:val="00F93C00"/>
    <w:rsid w:val="00FA4F1A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5">
    <w:name w:val="Body Text"/>
    <w:basedOn w:val="a"/>
    <w:link w:val="a6"/>
    <w:pPr>
      <w:spacing w:after="120" w:line="276" w:lineRule="auto"/>
    </w:pPr>
    <w:rPr>
      <w:rFonts w:ascii="Calibri" w:hAnsi="Calibri"/>
    </w:rPr>
  </w:style>
  <w:style w:type="character" w:customStyle="1" w:styleId="a6">
    <w:name w:val="Основной текст Знак"/>
    <w:basedOn w:val="1"/>
    <w:link w:val="a5"/>
    <w:rPr>
      <w:rFonts w:ascii="Calibri" w:hAnsi="Calibri"/>
    </w:rPr>
  </w:style>
  <w:style w:type="paragraph" w:customStyle="1" w:styleId="12">
    <w:name w:val="Абзац списка1"/>
    <w:basedOn w:val="a"/>
    <w:link w:val="13"/>
    <w:pPr>
      <w:spacing w:after="0" w:line="240" w:lineRule="auto"/>
      <w:ind w:left="720"/>
      <w:jc w:val="both"/>
    </w:pPr>
    <w:rPr>
      <w:rFonts w:ascii="Calibri" w:hAnsi="Calibri"/>
      <w:sz w:val="24"/>
    </w:rPr>
  </w:style>
  <w:style w:type="character" w:customStyle="1" w:styleId="13">
    <w:name w:val="Абзац списка1"/>
    <w:basedOn w:val="1"/>
    <w:link w:val="12"/>
    <w:rPr>
      <w:rFonts w:ascii="Calibri" w:hAnsi="Calibri"/>
      <w:sz w:val="24"/>
    </w:rPr>
  </w:style>
  <w:style w:type="paragraph" w:styleId="a7">
    <w:name w:val="Body Text Indent"/>
    <w:basedOn w:val="a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9"/>
    <w:rPr>
      <w:color w:val="0000FF"/>
      <w:u w:val="single"/>
    </w:rPr>
  </w:style>
  <w:style w:type="character" w:styleId="a9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Цитата1"/>
    <w:basedOn w:val="a"/>
    <w:link w:val="19"/>
    <w:pPr>
      <w:spacing w:before="120" w:after="0" w:line="240" w:lineRule="auto"/>
      <w:ind w:left="57" w:right="57"/>
      <w:jc w:val="both"/>
    </w:pPr>
    <w:rPr>
      <w:rFonts w:ascii="Times New Roman" w:hAnsi="Times New Roman"/>
      <w:sz w:val="28"/>
    </w:rPr>
  </w:style>
  <w:style w:type="character" w:customStyle="1" w:styleId="19">
    <w:name w:val="Цитата1"/>
    <w:basedOn w:val="1"/>
    <w:link w:val="18"/>
    <w:rPr>
      <w:rFonts w:ascii="Times New Roman" w:hAnsi="Times New Roman"/>
      <w:sz w:val="28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List Paragraph"/>
    <w:basedOn w:val="a"/>
    <w:link w:val="ab"/>
    <w:uiPriority w:val="34"/>
    <w:qFormat/>
    <w:pPr>
      <w:ind w:left="720"/>
      <w:contextualSpacing/>
    </w:pPr>
  </w:style>
  <w:style w:type="character" w:customStyle="1" w:styleId="ab">
    <w:name w:val="Абзац списка Знак"/>
    <w:basedOn w:val="1"/>
    <w:link w:val="aa"/>
    <w:uiPriority w:val="34"/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-">
    <w:name w:val="Doc-Т внутри нумерации Знак"/>
    <w:link w:val="Doc-0"/>
    <w:uiPriority w:val="99"/>
    <w:locked/>
    <w:rsid w:val="00DF4A3D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DF4A3D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3">
    <w:name w:val="No Spacing"/>
    <w:uiPriority w:val="1"/>
    <w:qFormat/>
    <w:rsid w:val="00864003"/>
    <w:pPr>
      <w:spacing w:after="0" w:line="240" w:lineRule="auto"/>
    </w:pPr>
    <w:rPr>
      <w:rFonts w:ascii="Calibri" w:hAnsi="Calibri"/>
      <w:color w:val="auto"/>
      <w:szCs w:val="22"/>
    </w:rPr>
  </w:style>
  <w:style w:type="character" w:customStyle="1" w:styleId="ConsPlusNormal1">
    <w:name w:val="ConsPlusNormal Знак"/>
    <w:locked/>
    <w:rsid w:val="007A696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Анастасия Викторовна</dc:creator>
  <cp:lastModifiedBy>Демина Марина Анатольевна</cp:lastModifiedBy>
  <cp:revision>133</cp:revision>
  <cp:lastPrinted>2022-05-20T08:19:00Z</cp:lastPrinted>
  <dcterms:created xsi:type="dcterms:W3CDTF">2022-03-14T09:21:00Z</dcterms:created>
  <dcterms:modified xsi:type="dcterms:W3CDTF">2023-08-18T03:44:00Z</dcterms:modified>
</cp:coreProperties>
</file>