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3AA5F" w14:textId="65E06FF1" w:rsidR="002A03F7" w:rsidRDefault="002A03F7" w:rsidP="008F0FDA">
      <w:pPr>
        <w:pStyle w:val="2"/>
        <w:spacing w:before="0"/>
        <w:jc w:val="center"/>
        <w:rPr>
          <w:bCs/>
          <w:i w:val="0"/>
          <w:sz w:val="28"/>
        </w:rPr>
      </w:pPr>
      <w:r>
        <w:rPr>
          <w:bCs/>
          <w:i w:val="0"/>
          <w:sz w:val="28"/>
        </w:rPr>
        <w:t xml:space="preserve">ИНВЕСТИЦИИ В </w:t>
      </w:r>
      <w:r w:rsidR="008F0FDA">
        <w:rPr>
          <w:bCs/>
          <w:i w:val="0"/>
          <w:sz w:val="28"/>
        </w:rPr>
        <w:t>ОСНОВНОЙ КАПИТАЛ</w:t>
      </w:r>
    </w:p>
    <w:p w14:paraId="7A71C028" w14:textId="01F5854B" w:rsidR="002A03F7" w:rsidRDefault="002A03F7" w:rsidP="002A03F7">
      <w:pPr>
        <w:suppressAutoHyphens/>
        <w:spacing w:before="120"/>
        <w:ind w:firstLine="709"/>
        <w:jc w:val="both"/>
      </w:pPr>
      <w:r>
        <w:t>В январе</w:t>
      </w:r>
      <w:r>
        <w:rPr>
          <w:bCs/>
          <w:sz w:val="22"/>
        </w:rPr>
        <w:t>-</w:t>
      </w:r>
      <w:r>
        <w:t xml:space="preserve">июне 2024 г. использовано инвестиций (по полному кругу хозяйствующих субъектов, включая </w:t>
      </w:r>
      <w:proofErr w:type="spellStart"/>
      <w:r>
        <w:t>досчеты</w:t>
      </w:r>
      <w:proofErr w:type="spellEnd"/>
      <w:r>
        <w:t xml:space="preserve"> на инвестиции, не наблюдаемые прямыми статистическими методами) в объеме 378,</w:t>
      </w:r>
      <w:r w:rsidRPr="00082BBD">
        <w:t>0</w:t>
      </w:r>
      <w:r>
        <w:rPr>
          <w:lang w:val="en-US"/>
        </w:rPr>
        <w:t> </w:t>
      </w:r>
      <w:r>
        <w:t>млрд</w:t>
      </w:r>
      <w:r>
        <w:rPr>
          <w:lang w:val="en-US"/>
        </w:rPr>
        <w:t> </w:t>
      </w:r>
      <w:r>
        <w:t>рублей, что составило в сопоставимых ценах 139,3% к уровню января-июня 2023 г.</w:t>
      </w:r>
    </w:p>
    <w:p w14:paraId="1A17DAB8" w14:textId="1B89C923" w:rsidR="002A03F7" w:rsidRDefault="002A03F7" w:rsidP="008F0FDA">
      <w:pPr>
        <w:pStyle w:val="21"/>
        <w:suppressAutoHyphens/>
        <w:ind w:firstLine="709"/>
        <w:jc w:val="both"/>
        <w:outlineLvl w:val="0"/>
        <w:rPr>
          <w:sz w:val="24"/>
          <w:szCs w:val="24"/>
          <w:lang w:val="ru-RU"/>
        </w:rPr>
      </w:pPr>
      <w:r w:rsidRPr="009839BF">
        <w:rPr>
          <w:sz w:val="24"/>
          <w:szCs w:val="24"/>
          <w:lang w:val="ru-RU"/>
        </w:rPr>
        <w:t xml:space="preserve">Инвестиции на приобретение основных средств, бывших в употреблении у других юридических и физических лиц, и объектов незавершенного строительства </w:t>
      </w:r>
      <w:r w:rsidR="008F0FDA">
        <w:rPr>
          <w:sz w:val="24"/>
          <w:szCs w:val="24"/>
          <w:lang w:val="ru-RU"/>
        </w:rPr>
        <w:br/>
      </w:r>
      <w:r w:rsidRPr="009839BF">
        <w:rPr>
          <w:sz w:val="24"/>
          <w:szCs w:val="24"/>
          <w:lang w:val="ru-RU"/>
        </w:rPr>
        <w:t>(без субъектов малого предпринимательства и объема инвестиций, не наблюдаемых прямыми статистическими методами) в январе-</w:t>
      </w:r>
      <w:r>
        <w:rPr>
          <w:sz w:val="24"/>
          <w:szCs w:val="24"/>
          <w:lang w:val="ru-RU"/>
        </w:rPr>
        <w:t>июне</w:t>
      </w:r>
      <w:r w:rsidRPr="009839B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2024</w:t>
      </w:r>
      <w:r w:rsidRPr="009839BF">
        <w:rPr>
          <w:sz w:val="24"/>
          <w:szCs w:val="24"/>
        </w:rPr>
        <w:t> </w:t>
      </w:r>
      <w:r w:rsidRPr="009839BF">
        <w:rPr>
          <w:sz w:val="24"/>
          <w:szCs w:val="24"/>
          <w:lang w:val="ru-RU"/>
        </w:rPr>
        <w:t xml:space="preserve">г. составили </w:t>
      </w:r>
      <w:r>
        <w:rPr>
          <w:sz w:val="24"/>
          <w:szCs w:val="24"/>
          <w:lang w:val="ru-RU"/>
        </w:rPr>
        <w:t>7,3 млрд </w:t>
      </w:r>
      <w:r w:rsidRPr="009839BF">
        <w:rPr>
          <w:sz w:val="24"/>
          <w:szCs w:val="24"/>
          <w:lang w:val="ru-RU"/>
        </w:rPr>
        <w:t xml:space="preserve">рублей, из них на машины, оборудование и транспортные средства – </w:t>
      </w:r>
      <w:r>
        <w:rPr>
          <w:sz w:val="24"/>
          <w:szCs w:val="24"/>
          <w:lang w:val="ru-RU"/>
        </w:rPr>
        <w:t>1,6 млрд </w:t>
      </w:r>
      <w:r w:rsidRPr="009839BF">
        <w:rPr>
          <w:sz w:val="24"/>
          <w:szCs w:val="24"/>
          <w:lang w:val="ru-RU"/>
        </w:rPr>
        <w:t>рублей.</w:t>
      </w:r>
    </w:p>
    <w:p w14:paraId="16590386" w14:textId="53F9B3CD" w:rsidR="002A03F7" w:rsidRPr="00082BBD" w:rsidRDefault="002A03F7" w:rsidP="00A87ED9">
      <w:pPr>
        <w:pStyle w:val="8"/>
        <w:spacing w:before="120" w:after="120"/>
        <w:rPr>
          <w:szCs w:val="24"/>
          <w:lang w:val="ru-RU"/>
        </w:rPr>
      </w:pPr>
      <w:r>
        <w:rPr>
          <w:szCs w:val="24"/>
        </w:rPr>
        <w:t>Объем инвестиций в основной капитал по видам экономической деятельности</w:t>
      </w:r>
      <w:r>
        <w:rPr>
          <w:rStyle w:val="a6"/>
          <w:szCs w:val="24"/>
        </w:rPr>
        <w:footnoteReference w:id="1"/>
      </w:r>
      <w:r>
        <w:rPr>
          <w:szCs w:val="24"/>
          <w:vertAlign w:val="superscript"/>
          <w:lang w:val="ru-RU"/>
        </w:rPr>
        <w:t>)</w:t>
      </w:r>
      <w:r>
        <w:rPr>
          <w:szCs w:val="24"/>
        </w:rPr>
        <w:t xml:space="preserve"> (без субъектов малого предпринимательства и объема инвестиций,</w:t>
      </w:r>
      <w:r>
        <w:rPr>
          <w:szCs w:val="24"/>
        </w:rPr>
        <w:br/>
        <w:t>не наблюдаемых прямыми статистическими методами)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6"/>
        <w:gridCol w:w="1491"/>
        <w:gridCol w:w="1493"/>
      </w:tblGrid>
      <w:tr w:rsidR="002A03F7" w:rsidRPr="00D41B9D" w14:paraId="02421B93" w14:textId="77777777" w:rsidTr="00A87ED9">
        <w:trPr>
          <w:cantSplit/>
          <w:trHeight w:val="20"/>
        </w:trPr>
        <w:tc>
          <w:tcPr>
            <w:tcW w:w="3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F64E" w14:textId="77777777" w:rsidR="002A03F7" w:rsidRPr="00D41B9D" w:rsidRDefault="002A03F7" w:rsidP="00945243">
            <w:pPr>
              <w:spacing w:line="228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0B3E" w14:textId="77777777" w:rsidR="002A03F7" w:rsidRPr="00D41B9D" w:rsidRDefault="002A03F7" w:rsidP="00945243">
            <w:pPr>
              <w:spacing w:line="228" w:lineRule="auto"/>
              <w:jc w:val="center"/>
              <w:rPr>
                <w:b/>
                <w:bCs/>
                <w:sz w:val="22"/>
              </w:rPr>
            </w:pPr>
            <w:r w:rsidRPr="00D41B9D">
              <w:rPr>
                <w:b/>
                <w:bCs/>
                <w:sz w:val="22"/>
              </w:rPr>
              <w:t>Январь-июнь 2024</w:t>
            </w:r>
            <w:r w:rsidRPr="00D41B9D">
              <w:rPr>
                <w:b/>
                <w:bCs/>
                <w:sz w:val="22"/>
                <w:lang w:val="en-US"/>
              </w:rPr>
              <w:t> </w:t>
            </w:r>
            <w:r w:rsidRPr="00D41B9D">
              <w:rPr>
                <w:b/>
                <w:bCs/>
                <w:sz w:val="22"/>
              </w:rPr>
              <w:t>г.</w:t>
            </w:r>
          </w:p>
        </w:tc>
      </w:tr>
      <w:tr w:rsidR="002A03F7" w:rsidRPr="00D41B9D" w14:paraId="38C8928C" w14:textId="77777777" w:rsidTr="00A87ED9">
        <w:trPr>
          <w:cantSplit/>
          <w:trHeight w:val="20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885E8" w14:textId="77777777" w:rsidR="002A03F7" w:rsidRPr="00D41B9D" w:rsidRDefault="002A03F7" w:rsidP="00945243">
            <w:pPr>
              <w:spacing w:line="228" w:lineRule="auto"/>
              <w:rPr>
                <w:b/>
                <w:bCs/>
                <w:sz w:val="22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F544" w14:textId="77777777" w:rsidR="002A03F7" w:rsidRPr="00D41B9D" w:rsidRDefault="002A03F7" w:rsidP="00945243">
            <w:pPr>
              <w:spacing w:line="228" w:lineRule="auto"/>
              <w:ind w:left="-57"/>
              <w:jc w:val="center"/>
              <w:rPr>
                <w:b/>
                <w:bCs/>
                <w:sz w:val="22"/>
              </w:rPr>
            </w:pPr>
            <w:r w:rsidRPr="00D41B9D">
              <w:rPr>
                <w:b/>
                <w:bCs/>
                <w:sz w:val="22"/>
              </w:rPr>
              <w:t>млн рублей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F1655" w14:textId="77777777" w:rsidR="002A03F7" w:rsidRPr="00D41B9D" w:rsidRDefault="002A03F7" w:rsidP="00945243">
            <w:pPr>
              <w:spacing w:line="228" w:lineRule="auto"/>
              <w:jc w:val="center"/>
              <w:rPr>
                <w:b/>
                <w:bCs/>
                <w:sz w:val="22"/>
              </w:rPr>
            </w:pPr>
            <w:r w:rsidRPr="00D41B9D">
              <w:rPr>
                <w:b/>
                <w:bCs/>
                <w:sz w:val="22"/>
              </w:rPr>
              <w:t>в % к итогу</w:t>
            </w:r>
          </w:p>
        </w:tc>
      </w:tr>
      <w:tr w:rsidR="002A03F7" w14:paraId="22B37239" w14:textId="77777777" w:rsidTr="00A87ED9">
        <w:trPr>
          <w:cantSplit/>
          <w:trHeight w:val="20"/>
        </w:trPr>
        <w:tc>
          <w:tcPr>
            <w:tcW w:w="33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01AACC45" w14:textId="77777777" w:rsidR="002A03F7" w:rsidRDefault="002A03F7" w:rsidP="00945243">
            <w:pPr>
              <w:pStyle w:val="3"/>
              <w:spacing w:line="228" w:lineRule="auto"/>
              <w:outlineLvl w:val="0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82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6B2A84" w14:textId="77777777" w:rsidR="002A03F7" w:rsidRPr="002E31F9" w:rsidRDefault="002A03F7" w:rsidP="00945243">
            <w:pPr>
              <w:spacing w:line="228" w:lineRule="auto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272674,6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A4ACD50" w14:textId="77777777" w:rsidR="002A03F7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2A03F7" w14:paraId="2FA11C61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5931A76F" w14:textId="77777777" w:rsidR="002A03F7" w:rsidRPr="003625BD" w:rsidRDefault="002A03F7" w:rsidP="00945243">
            <w:pPr>
              <w:suppressAutoHyphens/>
              <w:spacing w:line="228" w:lineRule="auto"/>
              <w:ind w:firstLine="142"/>
              <w:outlineLvl w:val="0"/>
              <w:rPr>
                <w:sz w:val="22"/>
                <w:szCs w:val="20"/>
              </w:rPr>
            </w:pPr>
            <w:r w:rsidRPr="003625BD">
              <w:rPr>
                <w:sz w:val="22"/>
                <w:szCs w:val="20"/>
              </w:rPr>
              <w:t>в том числе по видам экономической деятельности:</w:t>
            </w:r>
          </w:p>
          <w:p w14:paraId="60F1260A" w14:textId="77777777" w:rsidR="002A03F7" w:rsidRPr="003625BD" w:rsidRDefault="002A03F7" w:rsidP="00945243">
            <w:pPr>
              <w:pStyle w:val="6"/>
              <w:suppressAutoHyphens/>
              <w:spacing w:line="228" w:lineRule="auto"/>
              <w:ind w:left="284" w:hanging="142"/>
              <w:outlineLvl w:val="0"/>
            </w:pPr>
            <w:r w:rsidRPr="003625BD">
              <w:t xml:space="preserve">сельское, лесное хозяйство, охота, рыболовство и рыбоводство 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4D29DF" w14:textId="77777777" w:rsidR="002A03F7" w:rsidRPr="002E31F9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4081,3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14C1A7E" w14:textId="77777777" w:rsidR="002A03F7" w:rsidRPr="002E31F9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A03F7" w14:paraId="21E33802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52CA8F73" w14:textId="77777777" w:rsidR="002A03F7" w:rsidRPr="003625BD" w:rsidRDefault="002A03F7" w:rsidP="00945243">
            <w:pPr>
              <w:suppressAutoHyphens/>
              <w:spacing w:line="228" w:lineRule="auto"/>
              <w:ind w:firstLine="142"/>
              <w:rPr>
                <w:sz w:val="22"/>
                <w:szCs w:val="20"/>
              </w:rPr>
            </w:pPr>
            <w:r w:rsidRPr="003625BD">
              <w:rPr>
                <w:sz w:val="22"/>
                <w:szCs w:val="20"/>
              </w:rPr>
              <w:t>добыча полезных ископаемых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EE234B" w14:textId="77777777" w:rsidR="002A03F7" w:rsidRPr="007D631F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30227,8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DCCB908" w14:textId="77777777" w:rsidR="002A03F7" w:rsidRPr="00EA4A73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2A03F7" w14:paraId="5C0376A9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24E85EDF" w14:textId="77777777" w:rsidR="002A03F7" w:rsidRPr="003625BD" w:rsidRDefault="002A03F7" w:rsidP="00945243">
            <w:pPr>
              <w:suppressAutoHyphens/>
              <w:spacing w:line="228" w:lineRule="auto"/>
              <w:ind w:firstLine="142"/>
              <w:outlineLvl w:val="0"/>
              <w:rPr>
                <w:sz w:val="22"/>
                <w:szCs w:val="20"/>
              </w:rPr>
            </w:pPr>
            <w:r w:rsidRPr="003625BD">
              <w:rPr>
                <w:sz w:val="22"/>
                <w:szCs w:val="20"/>
              </w:rPr>
              <w:t>обрабатывающие производства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8C690E" w14:textId="77777777" w:rsidR="002A03F7" w:rsidRPr="007D631F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59215,3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2A701FA" w14:textId="77777777" w:rsidR="002A03F7" w:rsidRPr="00432E69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2A03F7" w14:paraId="4D9EE38A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0BEC287F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255" w:hanging="113"/>
              <w:outlineLvl w:val="0"/>
              <w:rPr>
                <w:szCs w:val="22"/>
              </w:rPr>
            </w:pPr>
            <w:r>
              <w:rPr>
                <w:bCs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DA34FF" w14:textId="77777777" w:rsidR="002A03F7" w:rsidRPr="007D631F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15648,0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73028ED" w14:textId="77777777" w:rsidR="002A03F7" w:rsidRPr="00432E69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2A03F7" w14:paraId="16AAB730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638BFDFF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142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водоснабжение; водоотведение, организация сбора и</w:t>
            </w:r>
          </w:p>
          <w:p w14:paraId="0C9C09D0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284" w:right="-84" w:hanging="29"/>
              <w:outlineLvl w:val="0"/>
              <w:rPr>
                <w:bCs/>
              </w:rPr>
            </w:pPr>
            <w:r>
              <w:rPr>
                <w:bCs/>
                <w:szCs w:val="22"/>
              </w:rPr>
              <w:t>утилизации отходов, деятельность по ликвидации загрязнений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3132CC" w14:textId="77777777" w:rsidR="002A03F7" w:rsidRPr="007D631F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4762,4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F76ABD4" w14:textId="77777777" w:rsidR="002A03F7" w:rsidRPr="00432E69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2A03F7" w14:paraId="37118BA7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2E4277BE" w14:textId="77777777" w:rsidR="002A03F7" w:rsidRPr="003625BD" w:rsidRDefault="002A03F7" w:rsidP="00945243">
            <w:pPr>
              <w:suppressAutoHyphens/>
              <w:spacing w:line="228" w:lineRule="auto"/>
              <w:ind w:firstLine="142"/>
              <w:rPr>
                <w:sz w:val="22"/>
                <w:szCs w:val="20"/>
              </w:rPr>
            </w:pPr>
            <w:r w:rsidRPr="003625BD">
              <w:rPr>
                <w:sz w:val="22"/>
                <w:szCs w:val="20"/>
              </w:rPr>
              <w:t>строительство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F87C8E" w14:textId="77777777" w:rsidR="002A03F7" w:rsidRPr="007D631F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5CF26D5" w14:textId="77777777" w:rsidR="002A03F7" w:rsidRPr="003940E6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A03F7" w:rsidRPr="00664654" w14:paraId="4D740F39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37274A14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255" w:hanging="113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51B4E2" w14:textId="77777777" w:rsidR="002A03F7" w:rsidRPr="00664654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12144,5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E953737" w14:textId="77777777" w:rsidR="002A03F7" w:rsidRPr="00664654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2A03F7" w:rsidRPr="00664654" w14:paraId="44C4A84D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7878DA2A" w14:textId="77777777" w:rsidR="002A03F7" w:rsidRDefault="002A03F7" w:rsidP="00945243">
            <w:pPr>
              <w:suppressAutoHyphens/>
              <w:spacing w:line="228" w:lineRule="auto"/>
              <w:ind w:firstLine="142"/>
              <w:outlineLvl w:val="0"/>
              <w:rPr>
                <w:bCs/>
                <w:szCs w:val="22"/>
              </w:rPr>
            </w:pPr>
            <w:r w:rsidRPr="003625BD">
              <w:rPr>
                <w:sz w:val="22"/>
                <w:szCs w:val="20"/>
              </w:rPr>
              <w:t>транспортировка и хранение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568301" w14:textId="77777777" w:rsidR="002A03F7" w:rsidRPr="00664654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82912,1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4ECA00B" w14:textId="77777777" w:rsidR="002A03F7" w:rsidRPr="00026D6C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</w:tr>
      <w:tr w:rsidR="002A03F7" w:rsidRPr="00664654" w14:paraId="43E8F71B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477977CD" w14:textId="77777777" w:rsidR="002A03F7" w:rsidRPr="002918A2" w:rsidRDefault="002A03F7" w:rsidP="00945243">
            <w:pPr>
              <w:suppressAutoHyphens/>
              <w:spacing w:line="228" w:lineRule="auto"/>
              <w:ind w:left="284" w:hanging="113"/>
              <w:rPr>
                <w:bCs/>
                <w:i/>
                <w:sz w:val="22"/>
                <w:szCs w:val="22"/>
              </w:rPr>
            </w:pPr>
            <w:r w:rsidRPr="002918A2">
              <w:rPr>
                <w:bCs/>
                <w:i/>
                <w:sz w:val="22"/>
                <w:szCs w:val="22"/>
              </w:rPr>
              <w:t xml:space="preserve">из них </w:t>
            </w:r>
            <w:r w:rsidRPr="002918A2">
              <w:rPr>
                <w:i/>
                <w:sz w:val="22"/>
                <w:szCs w:val="22"/>
              </w:rPr>
              <w:t>деятельность почтовой связи и курьерская деятельность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F5C78B" w14:textId="77777777" w:rsidR="002A03F7" w:rsidRPr="00374FA9" w:rsidRDefault="002A03F7" w:rsidP="00945243">
            <w:pPr>
              <w:spacing w:line="228" w:lineRule="auto"/>
              <w:ind w:right="227"/>
              <w:jc w:val="right"/>
              <w:rPr>
                <w:i/>
                <w:iCs/>
                <w:sz w:val="22"/>
                <w:szCs w:val="22"/>
                <w:vertAlign w:val="superscript"/>
              </w:rPr>
            </w:pPr>
            <w:r>
              <w:rPr>
                <w:i/>
                <w:iCs/>
                <w:sz w:val="22"/>
                <w:szCs w:val="22"/>
              </w:rPr>
              <w:t>129,5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4F4F1B2" w14:textId="77777777" w:rsidR="002A03F7" w:rsidRPr="00374FA9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i/>
                <w:sz w:val="22"/>
                <w:szCs w:val="22"/>
                <w:vertAlign w:val="superscript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2A03F7" w:rsidRPr="00664654" w14:paraId="50F7492A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5B5C9E8C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142" w:right="-84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3B559A" w14:textId="77777777" w:rsidR="002A03F7" w:rsidRPr="00374FA9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 w:rsidRPr="00374FA9">
              <w:rPr>
                <w:sz w:val="22"/>
                <w:szCs w:val="22"/>
              </w:rPr>
              <w:t>…</w:t>
            </w:r>
            <w:r w:rsidRPr="00374FA9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E4FA845" w14:textId="77777777" w:rsidR="002A03F7" w:rsidRPr="00374FA9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 w:rsidRPr="00374FA9">
              <w:rPr>
                <w:sz w:val="22"/>
                <w:szCs w:val="22"/>
              </w:rPr>
              <w:t>…</w:t>
            </w:r>
            <w:r w:rsidRPr="00374FA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2A03F7" w:rsidRPr="00664654" w14:paraId="2165AB2E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39BEB1E4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142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в области информации и связи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BB454D" w14:textId="77777777" w:rsidR="002A03F7" w:rsidRPr="00664654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8894,6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25E9422" w14:textId="77777777" w:rsidR="002A03F7" w:rsidRPr="00664654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2A03F7" w:rsidRPr="00664654" w14:paraId="78F01875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5464BA7C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142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финансовая и страховая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52F86B" w14:textId="77777777" w:rsidR="002A03F7" w:rsidRPr="00664654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2495,8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51104C1" w14:textId="77777777" w:rsidR="002A03F7" w:rsidRPr="003940E6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A03F7" w:rsidRPr="00664654" w14:paraId="77B326D9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2DE7311F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142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544C67" w14:textId="77777777" w:rsidR="002A03F7" w:rsidRPr="00664654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203D299" w14:textId="77777777" w:rsidR="002A03F7" w:rsidRPr="00664654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2A03F7" w:rsidRPr="00664654" w14:paraId="50B89767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2EE648EC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142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884366" w14:textId="77777777" w:rsidR="002A03F7" w:rsidRPr="00664654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4244,2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D8E8CB4" w14:textId="77777777" w:rsidR="002A03F7" w:rsidRPr="00664654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2A03F7" w:rsidRPr="00664654" w14:paraId="26B093AD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5495253B" w14:textId="77777777" w:rsidR="002A03F7" w:rsidRPr="002918A2" w:rsidRDefault="002A03F7" w:rsidP="00945243">
            <w:pPr>
              <w:suppressAutoHyphens/>
              <w:spacing w:line="228" w:lineRule="auto"/>
              <w:ind w:left="57" w:firstLine="181"/>
              <w:rPr>
                <w:bCs/>
                <w:i/>
                <w:sz w:val="22"/>
                <w:szCs w:val="22"/>
              </w:rPr>
            </w:pPr>
            <w:r w:rsidRPr="002918A2">
              <w:rPr>
                <w:bCs/>
                <w:i/>
                <w:sz w:val="22"/>
                <w:szCs w:val="22"/>
              </w:rPr>
              <w:t>из нее научные исследования и разработки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C227F7" w14:textId="77777777" w:rsidR="002A03F7" w:rsidRPr="000416D7" w:rsidRDefault="002A03F7" w:rsidP="00945243">
            <w:pPr>
              <w:spacing w:line="228" w:lineRule="auto"/>
              <w:ind w:right="227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2930,6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B841F46" w14:textId="77777777" w:rsidR="002A03F7" w:rsidRPr="000416D7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1,1</w:t>
            </w:r>
          </w:p>
        </w:tc>
      </w:tr>
      <w:tr w:rsidR="002A03F7" w14:paraId="6069FB8E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5F1E261E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255" w:hanging="113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A937AC" w14:textId="77777777" w:rsidR="002A03F7" w:rsidRPr="00664654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1063,0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0C9951B" w14:textId="77777777" w:rsidR="002A03F7" w:rsidRPr="003E378C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2A03F7" w14:paraId="6254039C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5CE4731E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255" w:hanging="113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211B64" w14:textId="77777777" w:rsidR="002A03F7" w:rsidRPr="00664654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824AED5" w14:textId="77777777" w:rsidR="002A03F7" w:rsidRPr="003E378C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2A03F7" w14:paraId="5A5628BE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4C1B5688" w14:textId="77777777" w:rsidR="002A03F7" w:rsidRDefault="002A03F7" w:rsidP="00945243">
            <w:pPr>
              <w:suppressAutoHyphens/>
              <w:spacing w:line="228" w:lineRule="auto"/>
              <w:ind w:left="255" w:hanging="113"/>
              <w:rPr>
                <w:bCs/>
              </w:rPr>
            </w:pPr>
            <w:r>
              <w:rPr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D37799" w14:textId="77777777" w:rsidR="002A03F7" w:rsidRPr="00664654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5562,3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E9FFA66" w14:textId="77777777" w:rsidR="002A03F7" w:rsidRPr="00664654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2A03F7" w14:paraId="6B3BDC46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3665ED72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255" w:hanging="113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5301E1" w14:textId="77777777" w:rsidR="002A03F7" w:rsidRPr="00664654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3738,3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E7C2247" w14:textId="77777777" w:rsidR="002A03F7" w:rsidRPr="00664654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2A03F7" w:rsidRPr="00C20161" w14:paraId="502890C7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727E6B81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284" w:hanging="113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EF1A4A" w14:textId="77777777" w:rsidR="002A03F7" w:rsidRPr="00374FA9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5161,7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DD06E69" w14:textId="77777777" w:rsidR="002A03F7" w:rsidRPr="00374FA9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2A03F7" w14:paraId="2776D30D" w14:textId="77777777" w:rsidTr="00A87ED9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  <w:hideMark/>
          </w:tcPr>
          <w:p w14:paraId="3F470BF1" w14:textId="77777777" w:rsidR="002A03F7" w:rsidRDefault="002A03F7" w:rsidP="00945243">
            <w:pPr>
              <w:pStyle w:val="23"/>
              <w:widowControl/>
              <w:suppressAutoHyphens/>
              <w:spacing w:line="228" w:lineRule="auto"/>
              <w:ind w:left="142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предоставление прочих видов услуг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23A1FABD" w14:textId="77777777" w:rsidR="002A03F7" w:rsidRPr="00374FA9" w:rsidRDefault="002A03F7" w:rsidP="00945243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 w:rsidRPr="00374FA9">
              <w:rPr>
                <w:sz w:val="22"/>
                <w:szCs w:val="22"/>
              </w:rPr>
              <w:t>…</w:t>
            </w:r>
            <w:r w:rsidRPr="00374FA9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CE480" w14:textId="77777777" w:rsidR="002A03F7" w:rsidRPr="00374FA9" w:rsidRDefault="002A03F7" w:rsidP="00945243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 w:rsidRPr="00374FA9">
              <w:rPr>
                <w:sz w:val="22"/>
                <w:szCs w:val="22"/>
              </w:rPr>
              <w:t>…</w:t>
            </w:r>
            <w:r w:rsidRPr="00374FA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2A03F7" w14:paraId="0E61A829" w14:textId="77777777" w:rsidTr="00A87ED9">
        <w:trPr>
          <w:cantSplit/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B5751" w14:textId="77777777" w:rsidR="002A03F7" w:rsidRPr="008D6680" w:rsidRDefault="002A03F7" w:rsidP="00945243">
            <w:pPr>
              <w:tabs>
                <w:tab w:val="left" w:pos="9070"/>
              </w:tabs>
              <w:spacing w:line="216" w:lineRule="auto"/>
              <w:jc w:val="both"/>
              <w:rPr>
                <w:sz w:val="20"/>
                <w:u w:val="single"/>
                <w:vertAlign w:val="superscript"/>
              </w:rPr>
            </w:pPr>
            <w:r w:rsidRPr="008D6680">
              <w:rPr>
                <w:sz w:val="20"/>
                <w:u w:val="single"/>
                <w:vertAlign w:val="superscript"/>
              </w:rPr>
              <w:lastRenderedPageBreak/>
              <w:t>__________________________</w:t>
            </w:r>
          </w:p>
          <w:p w14:paraId="40A17DBE" w14:textId="77777777" w:rsidR="002A03F7" w:rsidRPr="00EA4A73" w:rsidRDefault="002A03F7" w:rsidP="00945243">
            <w:pPr>
              <w:tabs>
                <w:tab w:val="left" w:pos="749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664654">
              <w:rPr>
                <w:sz w:val="20"/>
                <w:szCs w:val="20"/>
                <w:vertAlign w:val="superscript"/>
              </w:rPr>
              <w:t>1)</w:t>
            </w:r>
            <w:r w:rsidRPr="00664654">
              <w:rPr>
                <w:sz w:val="20"/>
                <w:szCs w:val="20"/>
              </w:rPr>
      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</w:t>
            </w:r>
            <w:r>
              <w:rPr>
                <w:sz w:val="20"/>
                <w:szCs w:val="20"/>
              </w:rPr>
              <w:br/>
            </w:r>
            <w:r w:rsidRPr="00664654">
              <w:rPr>
                <w:sz w:val="20"/>
                <w:szCs w:val="20"/>
              </w:rPr>
              <w:t>«Об официальном статистическом учете и системе государственной статистики в Российской Федерации» (п. 5</w:t>
            </w:r>
            <w:r>
              <w:rPr>
                <w:sz w:val="20"/>
                <w:szCs w:val="20"/>
              </w:rPr>
              <w:t xml:space="preserve">, </w:t>
            </w:r>
            <w:r w:rsidRPr="00664654">
              <w:rPr>
                <w:sz w:val="20"/>
                <w:szCs w:val="20"/>
              </w:rPr>
              <w:t>ст. 4; ч. 1</w:t>
            </w:r>
            <w:r>
              <w:rPr>
                <w:sz w:val="20"/>
                <w:szCs w:val="20"/>
              </w:rPr>
              <w:t xml:space="preserve">, </w:t>
            </w:r>
            <w:r w:rsidRPr="00664654">
              <w:rPr>
                <w:sz w:val="20"/>
                <w:szCs w:val="20"/>
              </w:rPr>
              <w:t>ст. 9).</w:t>
            </w:r>
          </w:p>
        </w:tc>
      </w:tr>
    </w:tbl>
    <w:p w14:paraId="04907056" w14:textId="344CFF3E" w:rsidR="00AC4DE8" w:rsidRDefault="00AC4DE8"/>
    <w:sectPr w:rsidR="00AC4DE8" w:rsidSect="004C55DF">
      <w:headerReference w:type="default" r:id="rId7"/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032E9" w14:textId="77777777" w:rsidR="00E20A4B" w:rsidRDefault="00E20A4B" w:rsidP="002A03F7">
      <w:r>
        <w:separator/>
      </w:r>
    </w:p>
  </w:endnote>
  <w:endnote w:type="continuationSeparator" w:id="0">
    <w:p w14:paraId="2E263F1F" w14:textId="77777777" w:rsidR="00E20A4B" w:rsidRDefault="00E20A4B" w:rsidP="002A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DA312" w14:textId="77777777" w:rsidR="00E20A4B" w:rsidRDefault="00E20A4B" w:rsidP="002A03F7">
      <w:r>
        <w:separator/>
      </w:r>
    </w:p>
  </w:footnote>
  <w:footnote w:type="continuationSeparator" w:id="0">
    <w:p w14:paraId="47F16FFD" w14:textId="77777777" w:rsidR="00E20A4B" w:rsidRDefault="00E20A4B" w:rsidP="002A03F7">
      <w:r>
        <w:continuationSeparator/>
      </w:r>
    </w:p>
  </w:footnote>
  <w:footnote w:id="1">
    <w:p w14:paraId="78CF6D25" w14:textId="77777777" w:rsidR="002A03F7" w:rsidRDefault="002A03F7" w:rsidP="002A03F7">
      <w:pPr>
        <w:pStyle w:val="a"/>
        <w:numPr>
          <w:ilvl w:val="0"/>
          <w:numId w:val="0"/>
        </w:numPr>
        <w:suppressAutoHyphens/>
        <w:jc w:val="both"/>
      </w:pPr>
      <w:r>
        <w:rPr>
          <w:rStyle w:val="a6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bCs/>
        </w:rPr>
        <w:t xml:space="preserve">Инвестиции в основной капитал распределяются по видам экономической деятельности исходя </w:t>
      </w:r>
      <w:r>
        <w:rPr>
          <w:bCs/>
        </w:rPr>
        <w:br/>
        <w:t>из назначения основных средств, т.е. той сферы экономической деятельности, в которой они будут функционировать.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B2997" w14:textId="6D04D89F" w:rsidR="002A03F7" w:rsidRDefault="002A03F7" w:rsidP="00D1229D">
    <w:pPr>
      <w:pStyle w:val="a4"/>
      <w:ind w:right="-428"/>
      <w:jc w:val="right"/>
    </w:pPr>
  </w:p>
  <w:p w14:paraId="5FF75014" w14:textId="77777777" w:rsidR="002A03F7" w:rsidRDefault="002A03F7" w:rsidP="005D2504">
    <w:pPr>
      <w:pStyle w:val="a4"/>
      <w:ind w:right="-42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1146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1F0545"/>
    <w:rsid w:val="002A03F7"/>
    <w:rsid w:val="003108EF"/>
    <w:rsid w:val="00343753"/>
    <w:rsid w:val="004C55DF"/>
    <w:rsid w:val="006346B8"/>
    <w:rsid w:val="008F0FDA"/>
    <w:rsid w:val="0094457B"/>
    <w:rsid w:val="00A87ED9"/>
    <w:rsid w:val="00AA60DE"/>
    <w:rsid w:val="00AC4DE8"/>
    <w:rsid w:val="00D41B9D"/>
    <w:rsid w:val="00E20A4B"/>
    <w:rsid w:val="00E22667"/>
    <w:rsid w:val="00ED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66161"/>
  <w15:chartTrackingRefBased/>
  <w15:docId w15:val="{E6FC6BF3-105D-482D-9DEF-531DF6E9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A03F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8">
    <w:name w:val="heading 8"/>
    <w:basedOn w:val="a0"/>
    <w:next w:val="a0"/>
    <w:link w:val="80"/>
    <w:uiPriority w:val="9"/>
    <w:qFormat/>
    <w:rsid w:val="002A03F7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0">
    <w:name w:val="Заголовок 8 Знак"/>
    <w:basedOn w:val="a1"/>
    <w:link w:val="8"/>
    <w:uiPriority w:val="9"/>
    <w:qFormat/>
    <w:rsid w:val="002A03F7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a4">
    <w:name w:val="header"/>
    <w:aliases w:val="ВерхКолонтитул"/>
    <w:basedOn w:val="a0"/>
    <w:link w:val="a5"/>
    <w:uiPriority w:val="99"/>
    <w:rsid w:val="002A03F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aliases w:val="ВерхКолонтитул Знак"/>
    <w:basedOn w:val="a1"/>
    <w:link w:val="a4"/>
    <w:uiPriority w:val="99"/>
    <w:qFormat/>
    <w:rsid w:val="002A03F7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">
    <w:name w:val="заголовок 2"/>
    <w:basedOn w:val="a0"/>
    <w:next w:val="a0"/>
    <w:link w:val="20"/>
    <w:qFormat/>
    <w:rsid w:val="002A03F7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0">
    <w:name w:val="заголовок 2 Знак"/>
    <w:link w:val="2"/>
    <w:qFormat/>
    <w:rsid w:val="002A03F7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character" w:styleId="a6">
    <w:name w:val="footnote reference"/>
    <w:rsid w:val="002A03F7"/>
    <w:rPr>
      <w:vertAlign w:val="superscript"/>
    </w:rPr>
  </w:style>
  <w:style w:type="paragraph" w:styleId="21">
    <w:name w:val="Body Text 2"/>
    <w:basedOn w:val="a0"/>
    <w:link w:val="22"/>
    <w:qFormat/>
    <w:rsid w:val="002A03F7"/>
    <w:pPr>
      <w:jc w:val="center"/>
    </w:pPr>
    <w:rPr>
      <w:color w:val="000000"/>
      <w:sz w:val="22"/>
      <w:szCs w:val="20"/>
      <w:lang w:val="en-US"/>
    </w:rPr>
  </w:style>
  <w:style w:type="character" w:customStyle="1" w:styleId="22">
    <w:name w:val="Основной текст 2 Знак"/>
    <w:basedOn w:val="a1"/>
    <w:link w:val="21"/>
    <w:qFormat/>
    <w:rsid w:val="002A03F7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styleId="a">
    <w:name w:val="footnote text"/>
    <w:basedOn w:val="a0"/>
    <w:link w:val="a7"/>
    <w:uiPriority w:val="99"/>
    <w:rsid w:val="002A03F7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7">
    <w:name w:val="Текст сноски Знак"/>
    <w:basedOn w:val="a1"/>
    <w:link w:val="a"/>
    <w:uiPriority w:val="99"/>
    <w:qFormat/>
    <w:rsid w:val="002A03F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8">
    <w:name w:val="Plain Text"/>
    <w:basedOn w:val="a0"/>
    <w:link w:val="a9"/>
    <w:uiPriority w:val="99"/>
    <w:qFormat/>
    <w:rsid w:val="002A03F7"/>
    <w:rPr>
      <w:rFonts w:ascii="Courier New" w:hAnsi="Courier New"/>
      <w:sz w:val="20"/>
      <w:szCs w:val="20"/>
      <w:lang w:val="x-none" w:eastAsia="x-none"/>
    </w:rPr>
  </w:style>
  <w:style w:type="character" w:customStyle="1" w:styleId="a9">
    <w:name w:val="Текст Знак"/>
    <w:basedOn w:val="a1"/>
    <w:link w:val="a8"/>
    <w:uiPriority w:val="99"/>
    <w:qFormat/>
    <w:rsid w:val="002A03F7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3">
    <w:name w:val="Основной текст2"/>
    <w:basedOn w:val="a0"/>
    <w:qFormat/>
    <w:rsid w:val="002A03F7"/>
    <w:pPr>
      <w:widowControl w:val="0"/>
    </w:pPr>
    <w:rPr>
      <w:rFonts w:eastAsia="Calibri"/>
      <w:sz w:val="22"/>
      <w:szCs w:val="20"/>
    </w:rPr>
  </w:style>
  <w:style w:type="paragraph" w:customStyle="1" w:styleId="3">
    <w:name w:val="Обычный3"/>
    <w:qFormat/>
    <w:rsid w:val="002A03F7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">
    <w:name w:val="Основной текст6"/>
    <w:basedOn w:val="a0"/>
    <w:qFormat/>
    <w:rsid w:val="002A03F7"/>
    <w:pPr>
      <w:widowControl w:val="0"/>
      <w:snapToGrid w:val="0"/>
    </w:pPr>
    <w:rPr>
      <w:sz w:val="22"/>
      <w:szCs w:val="20"/>
    </w:rPr>
  </w:style>
  <w:style w:type="paragraph" w:styleId="aa">
    <w:name w:val="footer"/>
    <w:basedOn w:val="a0"/>
    <w:link w:val="ab"/>
    <w:uiPriority w:val="99"/>
    <w:unhideWhenUsed/>
    <w:rsid w:val="002A03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2A03F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6</cp:revision>
  <dcterms:created xsi:type="dcterms:W3CDTF">2024-09-04T08:54:00Z</dcterms:created>
  <dcterms:modified xsi:type="dcterms:W3CDTF">2024-09-04T09:12:00Z</dcterms:modified>
</cp:coreProperties>
</file>